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708"/>
        <w:gridCol w:w="180"/>
        <w:gridCol w:w="6376"/>
        <w:gridCol w:w="2717"/>
        <w:gridCol w:w="83"/>
      </w:tblGrid>
      <w:tr w:rsidR="00497EF1" w:rsidTr="004C1B57">
        <w:trPr>
          <w:trHeight w:val="2150"/>
        </w:trPr>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EF1" w:rsidRDefault="00A9446C" w:rsidP="004610FE">
            <w:pPr>
              <w:tabs>
                <w:tab w:val="left" w:leader="dot" w:pos="8784"/>
                <w:tab w:val="left" w:leader="dot" w:pos="8928"/>
              </w:tabs>
              <w:ind w:left="-41"/>
              <w:jc w:val="both"/>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pt;margin-top:6.75pt;width:80.2pt;height:89.45pt;z-index:251659264;mso-position-horizontal-relative:margin;mso-position-vertical-relative:margin;mso-width-relative:page;mso-height-relative:page" fillcolor="window">
                  <v:imagedata r:id="rId8" o:title="" croptop="-6020f" cropbottom="-502f"/>
                  <w10:wrap type="square" anchorx="margin" anchory="margin"/>
                </v:shape>
                <o:OLEObject Type="Embed" ProgID="Word.Picture.8" ShapeID="_x0000_s1027" DrawAspect="Content" ObjectID="_1480221713" r:id="rId9"/>
              </w:object>
            </w:r>
            <w:r w:rsidR="000E3E84">
              <w:t xml:space="preserve"> </w:t>
            </w:r>
          </w:p>
        </w:tc>
        <w:tc>
          <w:tcPr>
            <w:tcW w:w="9356" w:type="dxa"/>
            <w:gridSpan w:val="4"/>
            <w:tcBorders>
              <w:top w:val="single" w:sz="4" w:space="0" w:color="auto"/>
              <w:left w:val="single" w:sz="4" w:space="0" w:color="auto"/>
              <w:bottom w:val="single" w:sz="4" w:space="0" w:color="auto"/>
              <w:right w:val="single" w:sz="4" w:space="0" w:color="auto"/>
            </w:tcBorders>
            <w:shd w:val="clear" w:color="auto" w:fill="C0C0C0"/>
          </w:tcPr>
          <w:p w:rsidR="00382FB9" w:rsidRPr="00897217" w:rsidRDefault="00897217">
            <w:pPr>
              <w:spacing w:before="120"/>
              <w:ind w:right="86"/>
              <w:jc w:val="right"/>
              <w:rPr>
                <w:sz w:val="32"/>
                <w:szCs w:val="32"/>
              </w:rPr>
            </w:pPr>
            <w:r w:rsidRPr="00897217">
              <w:rPr>
                <w:sz w:val="32"/>
                <w:szCs w:val="32"/>
              </w:rPr>
              <w:t>DRAFT (Version 2</w:t>
            </w:r>
            <w:r w:rsidR="005366E7" w:rsidRPr="00897217">
              <w:rPr>
                <w:sz w:val="32"/>
                <w:szCs w:val="32"/>
              </w:rPr>
              <w:t xml:space="preserve">) </w:t>
            </w:r>
            <w:r w:rsidR="00382FB9" w:rsidRPr="00897217">
              <w:rPr>
                <w:sz w:val="32"/>
                <w:szCs w:val="32"/>
              </w:rPr>
              <w:t>AGENDA –</w:t>
            </w:r>
          </w:p>
          <w:p w:rsidR="00497EF1" w:rsidRPr="00897217" w:rsidRDefault="00497EF1">
            <w:pPr>
              <w:spacing w:before="120"/>
              <w:ind w:right="86"/>
              <w:jc w:val="right"/>
              <w:rPr>
                <w:sz w:val="32"/>
                <w:szCs w:val="32"/>
              </w:rPr>
            </w:pPr>
            <w:r w:rsidRPr="00897217">
              <w:rPr>
                <w:sz w:val="32"/>
                <w:szCs w:val="32"/>
              </w:rPr>
              <w:t>State Interoperability Executive Committee</w:t>
            </w:r>
          </w:p>
          <w:p w:rsidR="00497EF1" w:rsidRDefault="00DD3372" w:rsidP="00382FB9">
            <w:pPr>
              <w:jc w:val="right"/>
            </w:pPr>
            <w:r w:rsidRPr="00610208">
              <w:t>Building</w:t>
            </w:r>
            <w:r w:rsidR="000000C5">
              <w:t xml:space="preserve"> 91</w:t>
            </w:r>
            <w:r w:rsidR="00382FB9">
              <w:t xml:space="preserve">, </w:t>
            </w:r>
            <w:r w:rsidR="00286B84">
              <w:t xml:space="preserve">Rooms 2 &amp; 4, </w:t>
            </w:r>
            <w:r w:rsidR="007B36C0" w:rsidRPr="007B36C0">
              <w:t>Camp Murray</w:t>
            </w:r>
            <w:r w:rsidRPr="00610208">
              <w:t xml:space="preserve"> </w:t>
            </w:r>
            <w:r w:rsidRPr="00610208">
              <w:br/>
            </w:r>
            <w:r w:rsidR="005366E7">
              <w:t>December 18,</w:t>
            </w:r>
            <w:r w:rsidR="001E7B97">
              <w:t xml:space="preserve"> </w:t>
            </w:r>
            <w:r w:rsidR="00955664">
              <w:t>2014</w:t>
            </w:r>
            <w:r w:rsidR="00C0089F">
              <w:t xml:space="preserve"> </w:t>
            </w:r>
            <w:r w:rsidR="00497EF1" w:rsidRPr="00CB59C4">
              <w:t xml:space="preserve">1:30 </w:t>
            </w:r>
            <w:r w:rsidR="001E7B97">
              <w:t xml:space="preserve">– 3:30 </w:t>
            </w:r>
            <w:r w:rsidR="00AF29E5">
              <w:t>PM</w:t>
            </w:r>
          </w:p>
          <w:p w:rsidR="00AF29E5" w:rsidRPr="00CB59C4" w:rsidRDefault="00AF29E5" w:rsidP="00382FB9">
            <w:pPr>
              <w:jc w:val="right"/>
            </w:pPr>
            <w:r>
              <w:t>WEBEX and telephone</w:t>
            </w:r>
            <w:r w:rsidR="00897217">
              <w:t xml:space="preserve"> conference bridge information on page </w:t>
            </w:r>
            <w:r w:rsidR="001F7113">
              <w:t>4</w:t>
            </w:r>
          </w:p>
          <w:p w:rsidR="00497EF1" w:rsidRDefault="000346B6" w:rsidP="00382FB9">
            <w:pPr>
              <w:tabs>
                <w:tab w:val="left" w:leader="dot" w:pos="8784"/>
                <w:tab w:val="left" w:leader="dot" w:pos="8928"/>
              </w:tabs>
              <w:jc w:val="right"/>
              <w:rPr>
                <w:b w:val="0"/>
                <w:i/>
              </w:rPr>
            </w:pPr>
            <w:r>
              <w:rPr>
                <w:noProof/>
              </w:rPr>
              <mc:AlternateContent>
                <mc:Choice Requires="wps">
                  <w:drawing>
                    <wp:anchor distT="0" distB="0" distL="114300" distR="114300" simplePos="0" relativeHeight="251662336" behindDoc="0" locked="0" layoutInCell="1" allowOverlap="1" wp14:anchorId="61A6D283" wp14:editId="57E6CC3F">
                      <wp:simplePos x="0" y="0"/>
                      <wp:positionH relativeFrom="column">
                        <wp:posOffset>3797300</wp:posOffset>
                      </wp:positionH>
                      <wp:positionV relativeFrom="paragraph">
                        <wp:posOffset>133985</wp:posOffset>
                      </wp:positionV>
                      <wp:extent cx="490855" cy="152400"/>
                      <wp:effectExtent l="0" t="0" r="4445" b="0"/>
                      <wp:wrapNone/>
                      <wp:docPr id="2" name="Right Arrow 2"/>
                      <wp:cNvGraphicFramePr/>
                      <a:graphic xmlns:a="http://schemas.openxmlformats.org/drawingml/2006/main">
                        <a:graphicData uri="http://schemas.microsoft.com/office/word/2010/wordprocessingShape">
                          <wps:wsp>
                            <wps:cNvSpPr/>
                            <wps:spPr>
                              <a:xfrm>
                                <a:off x="0" y="0"/>
                                <a:ext cx="490855" cy="152400"/>
                              </a:xfrm>
                              <a:prstGeom prst="rightArrow">
                                <a:avLst/>
                              </a:prstGeom>
                              <a:solidFill>
                                <a:schemeClr val="accent6">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28D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99pt;margin-top:10.55pt;width:38.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L6nQIAALMFAAAOAAAAZHJzL2Uyb0RvYy54bWysVNtu2zAMfR+wfxD0vtoOkl6COkXQosOA&#10;ri3aDn1WZSkWIImapMTJvn6U7LhXbMCwF1sUyUPyiOTp2dZoshE+KLA1rQ5KSoTl0Ci7qumPh8sv&#10;x5SEyGzDNFhR050I9Gzx+dNp5+ZiAi3oRniCIDbMO1fTNkY3L4rAW2FYOAAnLColeMMiin5VNJ51&#10;iG50MSnLw6ID3zgPXISAtxe9ki4yvpSCxxspg4hE1xRzi/nr8/cpfYvFKZuvPHOt4kMa7B+yMExZ&#10;DDpCXbDIyNqrd1BGcQ8BZDzgYAqQUnGRa8BqqvJNNfctcyLXguQEN9IU/h8sv97ceqKamk4osczg&#10;E92pVRvJ0nvoyCQR1LkwR7t7d+sHKeAxVbuV3qQ/1kG2mdTdSKrYRsLxcnpSHs9mlHBUVbPJtMyk&#10;F8/Ozof4VYAh6VBTn8Ln6JlQtrkKEcOiw94wRQygVXOptM5C6hZxrj3ZMHxnxrmw8TC767X5Dk1/&#10;fzQrx+C5wZJLRn6Fpm3CtJDQ+8Dppkgs9HXnU9xpkey0vRMSCcRKJzniiPw+mdCyRvTXKZU9EaNH&#10;ziUDJmSJ8Ufs6k/YfZaDfXIVufNH5/LvzqNHjgw2js5GWfAfAehYpe7Ah5G9/Z6knprE0hM0O2wv&#10;D/3cBccvFT7yFQvxlnkcNBxJXB7xBj9SQ1dTGE6UtOB/fXSf7LH/UUtJh4Nb0/BzzbygRH+zOBkn&#10;1XSaJj0L09nRBAX/UvP0UmPX5hywZypcU47nY7KPen+UHswj7phliooqZjnGrimPfi+cx36h4Jbi&#10;YrnMZjjdjsUre+94Ak+spvZ92D4y74ZOjzgi17AfcjZ/0+q9bfK0sFxHkCrPwTOvA9+4GfIrDFss&#10;rZ6XcrZ63rWL3wAAAP//AwBQSwMEFAAGAAgAAAAhAGfkMYvgAAAACQEAAA8AAABkcnMvZG93bnJl&#10;di54bWxMjzFPwzAUhHck/oP1kNiok0LaNMSpEIIFutCiltGNH0lU+zmy3ST995gJxtOd7r4r15PR&#10;bEDnO0sC0lkCDKm2qqNGwOfu9S4H5oMkJbUlFHBBD+vq+qqUhbIjfeCwDQ2LJeQLKaANoS8493WL&#10;RvqZ7ZGi922dkSFK13Dl5BjLjebzJFlwIzuKC63s8bnF+rQ9GwHLy8vbSO97F7pwGLRdbU67r1yI&#10;25vp6RFYwCn8heEXP6JDFZmO9kzKMy0gW+XxSxAwT1NgMbBYZvfAjgIeshR4VfL/D6ofAAAA//8D&#10;AFBLAQItABQABgAIAAAAIQC2gziS/gAAAOEBAAATAAAAAAAAAAAAAAAAAAAAAABbQ29udGVudF9U&#10;eXBlc10ueG1sUEsBAi0AFAAGAAgAAAAhADj9If/WAAAAlAEAAAsAAAAAAAAAAAAAAAAALwEAAF9y&#10;ZWxzLy5yZWxzUEsBAi0AFAAGAAgAAAAhAHglcvqdAgAAswUAAA4AAAAAAAAAAAAAAAAALgIAAGRy&#10;cy9lMm9Eb2MueG1sUEsBAi0AFAAGAAgAAAAhAGfkMYvgAAAACQEAAA8AAAAAAAAAAAAAAAAA9wQA&#10;AGRycy9kb3ducmV2LnhtbFBLBQYAAAAABAAEAPMAAAAEBgAAAAA=&#10;" adj="18247" fillcolor="#e36c0a [2409]" stroked="f" strokeweight="2pt"/>
                  </w:pict>
                </mc:Fallback>
              </mc:AlternateContent>
            </w:r>
            <w:r w:rsidR="00897217">
              <w:rPr>
                <w:b w:val="0"/>
                <w:i/>
              </w:rPr>
              <w:t>S</w:t>
            </w:r>
            <w:r w:rsidR="00382FB9" w:rsidRPr="00A75FDA">
              <w:rPr>
                <w:b w:val="0"/>
                <w:i/>
              </w:rPr>
              <w:t>eparate documents or attachments</w:t>
            </w:r>
            <w:r w:rsidR="00897217">
              <w:rPr>
                <w:b w:val="0"/>
                <w:i/>
              </w:rPr>
              <w:t xml:space="preserve"> are shown as links and </w:t>
            </w:r>
            <w:hyperlink r:id="rId10" w:history="1">
              <w:r w:rsidR="00897217" w:rsidRPr="00897217">
                <w:rPr>
                  <w:rStyle w:val="Hyperlink"/>
                  <w:b w:val="0"/>
                  <w:i/>
                </w:rPr>
                <w:t>also found on this website</w:t>
              </w:r>
            </w:hyperlink>
            <w:r w:rsidR="00897217">
              <w:rPr>
                <w:b w:val="0"/>
                <w:i/>
              </w:rPr>
              <w:t>.</w:t>
            </w:r>
          </w:p>
          <w:p w:rsidR="00F4250C" w:rsidRPr="00A75FDA" w:rsidRDefault="00F4250C" w:rsidP="00382FB9">
            <w:pPr>
              <w:tabs>
                <w:tab w:val="left" w:leader="dot" w:pos="8784"/>
                <w:tab w:val="left" w:leader="dot" w:pos="8928"/>
              </w:tabs>
              <w:jc w:val="right"/>
              <w:rPr>
                <w:b w:val="0"/>
                <w:i/>
              </w:rPr>
            </w:pPr>
            <w:r>
              <w:rPr>
                <w:b w:val="0"/>
                <w:i/>
              </w:rPr>
              <w:t>refer to decisions required</w:t>
            </w:r>
          </w:p>
        </w:tc>
      </w:tr>
      <w:tr w:rsidR="001C4740" w:rsidRPr="00C36880" w:rsidTr="004C1B57">
        <w:tblPrEx>
          <w:jc w:val="center"/>
          <w:tblInd w:w="0" w:type="dxa"/>
        </w:tblPrEx>
        <w:trPr>
          <w:gridBefore w:val="1"/>
          <w:gridAfter w:val="1"/>
          <w:wBefore w:w="6" w:type="dxa"/>
          <w:wAfter w:w="83" w:type="dxa"/>
          <w:cantSplit/>
          <w:trHeight w:val="593"/>
          <w:jc w:val="center"/>
        </w:trPr>
        <w:tc>
          <w:tcPr>
            <w:tcW w:w="10981" w:type="dxa"/>
            <w:gridSpan w:val="4"/>
            <w:tcBorders>
              <w:top w:val="single" w:sz="4" w:space="0" w:color="auto"/>
              <w:left w:val="single" w:sz="4" w:space="0" w:color="auto"/>
              <w:bottom w:val="nil"/>
              <w:right w:val="single" w:sz="4" w:space="0" w:color="auto"/>
            </w:tcBorders>
            <w:shd w:val="clear" w:color="auto" w:fill="auto"/>
          </w:tcPr>
          <w:p w:rsidR="003D4ED9" w:rsidRDefault="003D4ED9" w:rsidP="003D4ED9">
            <w:pPr>
              <w:jc w:val="center"/>
            </w:pPr>
            <w:r>
              <w:t>This is a draft version – direct comments, suggestions and corrections</w:t>
            </w:r>
          </w:p>
          <w:p w:rsidR="001C4740" w:rsidRPr="00C36880" w:rsidRDefault="003D4ED9" w:rsidP="003D4ED9">
            <w:pPr>
              <w:jc w:val="center"/>
            </w:pPr>
            <w:r>
              <w:t xml:space="preserve">to </w:t>
            </w:r>
            <w:hyperlink r:id="rId11" w:history="1">
              <w:r w:rsidRPr="00A91DC0">
                <w:rPr>
                  <w:rStyle w:val="Hyperlink"/>
                </w:rPr>
                <w:t>bill.schrier@ocio.wa.gov</w:t>
              </w:r>
            </w:hyperlink>
            <w:r>
              <w:t xml:space="preserve"> or </w:t>
            </w:r>
            <w:hyperlink r:id="rId12" w:history="1">
              <w:r w:rsidRPr="00A91DC0">
                <w:rPr>
                  <w:rStyle w:val="Hyperlink"/>
                </w:rPr>
                <w:t>Katrina.osborn@ocio.wa.gov</w:t>
              </w:r>
            </w:hyperlink>
          </w:p>
        </w:tc>
      </w:tr>
      <w:tr w:rsidR="00497EF1" w:rsidRPr="00C36880" w:rsidTr="004C1B57">
        <w:tblPrEx>
          <w:jc w:val="center"/>
          <w:tblInd w:w="0" w:type="dxa"/>
        </w:tblPrEx>
        <w:trPr>
          <w:gridBefore w:val="1"/>
          <w:gridAfter w:val="1"/>
          <w:wBefore w:w="6" w:type="dxa"/>
          <w:wAfter w:w="83" w:type="dxa"/>
          <w:cantSplit/>
          <w:trHeight w:val="863"/>
          <w:jc w:val="center"/>
        </w:trPr>
        <w:tc>
          <w:tcPr>
            <w:tcW w:w="1888" w:type="dxa"/>
            <w:gridSpan w:val="2"/>
            <w:tcBorders>
              <w:top w:val="single" w:sz="4" w:space="0" w:color="auto"/>
              <w:left w:val="single" w:sz="4" w:space="0" w:color="auto"/>
              <w:bottom w:val="nil"/>
              <w:right w:val="nil"/>
            </w:tcBorders>
            <w:shd w:val="clear" w:color="auto" w:fill="auto"/>
          </w:tcPr>
          <w:p w:rsidR="005F260D" w:rsidRPr="00C36880" w:rsidRDefault="005F260D">
            <w:pPr>
              <w:pStyle w:val="Informal2"/>
              <w:spacing w:before="0" w:after="0"/>
              <w:jc w:val="center"/>
              <w:rPr>
                <w:rFonts w:cs="Arial"/>
                <w:b/>
              </w:rPr>
            </w:pPr>
          </w:p>
          <w:p w:rsidR="00497EF1" w:rsidRPr="00C36880" w:rsidRDefault="00497EF1">
            <w:pPr>
              <w:pStyle w:val="Informal2"/>
              <w:spacing w:before="0" w:after="0"/>
              <w:jc w:val="center"/>
              <w:rPr>
                <w:rFonts w:cs="Arial"/>
                <w:b/>
              </w:rPr>
            </w:pPr>
            <w:r w:rsidRPr="00C36880">
              <w:rPr>
                <w:rFonts w:cs="Arial"/>
                <w:b/>
              </w:rPr>
              <w:t>1:30 – 1:</w:t>
            </w:r>
            <w:r w:rsidR="00382FB9">
              <w:rPr>
                <w:rFonts w:cs="Arial"/>
                <w:b/>
              </w:rPr>
              <w:t>40</w:t>
            </w:r>
          </w:p>
          <w:p w:rsidR="00497EF1" w:rsidRPr="00C36880" w:rsidRDefault="00497EF1">
            <w:pPr>
              <w:pStyle w:val="Informal2"/>
              <w:spacing w:before="0" w:after="0"/>
              <w:ind w:left="-72"/>
              <w:jc w:val="center"/>
              <w:rPr>
                <w:rFonts w:cs="Arial"/>
                <w:b/>
              </w:rPr>
            </w:pPr>
            <w:r w:rsidRPr="00C36880">
              <w:rPr>
                <w:rFonts w:cs="Arial"/>
                <w:b/>
              </w:rPr>
              <w:t>(</w:t>
            </w:r>
            <w:r w:rsidR="00382FB9">
              <w:rPr>
                <w:rFonts w:cs="Arial"/>
                <w:b/>
              </w:rPr>
              <w:t>10</w:t>
            </w:r>
            <w:r w:rsidRPr="00C36880">
              <w:rPr>
                <w:rFonts w:cs="Arial"/>
                <w:b/>
              </w:rPr>
              <w:t xml:space="preserve"> min)</w:t>
            </w:r>
          </w:p>
          <w:p w:rsidR="00497EF1" w:rsidRPr="00C36880" w:rsidRDefault="00497EF1">
            <w:pPr>
              <w:pStyle w:val="Informal2"/>
              <w:spacing w:before="0" w:after="0"/>
              <w:ind w:left="-72"/>
              <w:jc w:val="center"/>
              <w:rPr>
                <w:rFonts w:cs="Arial"/>
                <w:b/>
              </w:rPr>
            </w:pPr>
          </w:p>
        </w:tc>
        <w:tc>
          <w:tcPr>
            <w:tcW w:w="6376" w:type="dxa"/>
            <w:tcBorders>
              <w:top w:val="single" w:sz="4" w:space="0" w:color="auto"/>
              <w:left w:val="nil"/>
              <w:bottom w:val="nil"/>
              <w:right w:val="nil"/>
            </w:tcBorders>
            <w:shd w:val="clear" w:color="auto" w:fill="auto"/>
          </w:tcPr>
          <w:p w:rsidR="005F260D" w:rsidRPr="00C36880" w:rsidRDefault="005F260D"/>
          <w:p w:rsidR="00497EF1" w:rsidRDefault="00C0089F" w:rsidP="00463D93">
            <w:r>
              <w:t>Call to o</w:t>
            </w:r>
            <w:r w:rsidR="00497EF1" w:rsidRPr="00C36880">
              <w:t>rder</w:t>
            </w:r>
            <w:r>
              <w:t>, w</w:t>
            </w:r>
            <w:r w:rsidR="00933763">
              <w:t>elcome,</w:t>
            </w:r>
            <w:r w:rsidR="00497EF1" w:rsidRPr="00C36880">
              <w:t xml:space="preserve"> </w:t>
            </w:r>
            <w:r>
              <w:t>a</w:t>
            </w:r>
            <w:r w:rsidR="007B36C0">
              <w:t>nnouncements, a</w:t>
            </w:r>
            <w:r>
              <w:t>nd i</w:t>
            </w:r>
            <w:r w:rsidR="00497EF1" w:rsidRPr="00C36880">
              <w:t>ntroductions</w:t>
            </w:r>
          </w:p>
          <w:p w:rsidR="00C36880" w:rsidRDefault="00364F3C" w:rsidP="007115F0">
            <w:pPr>
              <w:pStyle w:val="ListParagraph"/>
              <w:numPr>
                <w:ilvl w:val="0"/>
                <w:numId w:val="31"/>
              </w:numPr>
              <w:ind w:left="495"/>
              <w:rPr>
                <w:rFonts w:ascii="Arial" w:eastAsia="Times New Roman" w:hAnsi="Arial"/>
                <w:sz w:val="20"/>
                <w:szCs w:val="20"/>
              </w:rPr>
            </w:pPr>
            <w:r>
              <w:rPr>
                <w:rFonts w:ascii="Arial" w:eastAsia="Times New Roman" w:hAnsi="Arial"/>
                <w:sz w:val="20"/>
                <w:szCs w:val="20"/>
              </w:rPr>
              <w:t>Members and guests introductions</w:t>
            </w:r>
          </w:p>
          <w:p w:rsidR="001C4740" w:rsidRDefault="001C4740" w:rsidP="007115F0">
            <w:pPr>
              <w:pStyle w:val="ListParagraph"/>
              <w:numPr>
                <w:ilvl w:val="0"/>
                <w:numId w:val="31"/>
              </w:numPr>
              <w:ind w:left="495"/>
              <w:rPr>
                <w:rFonts w:ascii="Arial" w:eastAsia="Times New Roman" w:hAnsi="Arial"/>
                <w:sz w:val="20"/>
                <w:szCs w:val="20"/>
              </w:rPr>
            </w:pPr>
            <w:r>
              <w:rPr>
                <w:rFonts w:ascii="Arial" w:eastAsia="Times New Roman" w:hAnsi="Arial"/>
                <w:sz w:val="20"/>
                <w:szCs w:val="20"/>
              </w:rPr>
              <w:t>Acknowledge new and outgoing members</w:t>
            </w:r>
          </w:p>
          <w:p w:rsidR="00D53EBE" w:rsidRPr="00BD41FE" w:rsidRDefault="00D53EBE" w:rsidP="007115F0">
            <w:pPr>
              <w:pStyle w:val="ListParagraph"/>
              <w:numPr>
                <w:ilvl w:val="0"/>
                <w:numId w:val="31"/>
              </w:numPr>
              <w:ind w:left="495"/>
              <w:rPr>
                <w:rFonts w:ascii="Arial" w:eastAsia="Times New Roman" w:hAnsi="Arial"/>
                <w:i/>
                <w:sz w:val="20"/>
                <w:szCs w:val="20"/>
              </w:rPr>
            </w:pPr>
            <w:r>
              <w:rPr>
                <w:rFonts w:ascii="Arial" w:eastAsia="Times New Roman" w:hAnsi="Arial"/>
                <w:sz w:val="20"/>
                <w:szCs w:val="20"/>
              </w:rPr>
              <w:t>Review and modify Agenda</w:t>
            </w:r>
          </w:p>
          <w:p w:rsidR="00935D27" w:rsidRPr="0085604F" w:rsidRDefault="00935D27" w:rsidP="007115F0">
            <w:pPr>
              <w:pStyle w:val="ListParagraph"/>
              <w:numPr>
                <w:ilvl w:val="0"/>
                <w:numId w:val="31"/>
              </w:numPr>
              <w:ind w:left="495"/>
              <w:rPr>
                <w:rFonts w:ascii="Arial" w:eastAsia="Times New Roman" w:hAnsi="Arial"/>
                <w:i/>
                <w:sz w:val="20"/>
                <w:szCs w:val="20"/>
              </w:rPr>
            </w:pPr>
            <w:r>
              <w:rPr>
                <w:rFonts w:ascii="Arial" w:eastAsia="Times New Roman" w:hAnsi="Arial"/>
                <w:sz w:val="20"/>
                <w:szCs w:val="20"/>
              </w:rPr>
              <w:t xml:space="preserve">Approval of </w:t>
            </w:r>
            <w:r w:rsidR="005366E7">
              <w:rPr>
                <w:rFonts w:ascii="Arial" w:eastAsia="Times New Roman" w:hAnsi="Arial"/>
                <w:sz w:val="20"/>
                <w:szCs w:val="20"/>
              </w:rPr>
              <w:t>August 21</w:t>
            </w:r>
            <w:r>
              <w:rPr>
                <w:rFonts w:ascii="Arial" w:eastAsia="Times New Roman" w:hAnsi="Arial"/>
                <w:sz w:val="20"/>
                <w:szCs w:val="20"/>
              </w:rPr>
              <w:t>, 2014 Meeting Minutes</w:t>
            </w:r>
          </w:p>
          <w:p w:rsidR="0085604F" w:rsidRPr="009425FB" w:rsidRDefault="0085604F" w:rsidP="007115F0">
            <w:pPr>
              <w:pStyle w:val="ListParagraph"/>
              <w:numPr>
                <w:ilvl w:val="0"/>
                <w:numId w:val="31"/>
              </w:numPr>
              <w:ind w:left="495"/>
              <w:rPr>
                <w:rFonts w:ascii="Arial" w:eastAsia="Times New Roman" w:hAnsi="Arial"/>
                <w:i/>
                <w:sz w:val="20"/>
                <w:szCs w:val="20"/>
              </w:rPr>
            </w:pPr>
            <w:r>
              <w:rPr>
                <w:rFonts w:ascii="Arial" w:eastAsia="Times New Roman" w:hAnsi="Arial"/>
                <w:sz w:val="20"/>
                <w:szCs w:val="20"/>
              </w:rPr>
              <w:t xml:space="preserve">Results of vote on </w:t>
            </w:r>
            <w:r w:rsidR="005366E7">
              <w:rPr>
                <w:rFonts w:ascii="Arial" w:eastAsia="Times New Roman" w:hAnsi="Arial"/>
                <w:sz w:val="20"/>
                <w:szCs w:val="20"/>
              </w:rPr>
              <w:t>Dispatch Consolidation Study</w:t>
            </w:r>
            <w:r w:rsidR="001F7113">
              <w:rPr>
                <w:rFonts w:ascii="Arial" w:eastAsia="Times New Roman" w:hAnsi="Arial"/>
                <w:sz w:val="20"/>
                <w:szCs w:val="20"/>
              </w:rPr>
              <w:t xml:space="preserve"> – page 3</w:t>
            </w:r>
          </w:p>
          <w:p w:rsidR="001E7B97" w:rsidRPr="001E7B97" w:rsidRDefault="001E7B97" w:rsidP="00D53EBE">
            <w:pPr>
              <w:pStyle w:val="ListParagraph"/>
              <w:ind w:left="473"/>
              <w:rPr>
                <w:i/>
              </w:rPr>
            </w:pPr>
          </w:p>
        </w:tc>
        <w:tc>
          <w:tcPr>
            <w:tcW w:w="2717" w:type="dxa"/>
            <w:tcBorders>
              <w:top w:val="single" w:sz="4" w:space="0" w:color="auto"/>
              <w:left w:val="nil"/>
              <w:bottom w:val="nil"/>
              <w:right w:val="single" w:sz="4" w:space="0" w:color="auto"/>
            </w:tcBorders>
            <w:shd w:val="clear" w:color="auto" w:fill="auto"/>
          </w:tcPr>
          <w:p w:rsidR="005F260D" w:rsidRPr="00C36880" w:rsidRDefault="005F260D">
            <w:pPr>
              <w:jc w:val="right"/>
            </w:pPr>
          </w:p>
          <w:p w:rsidR="00497EF1" w:rsidRPr="00C36880" w:rsidRDefault="00CE1387" w:rsidP="00933763">
            <w:pPr>
              <w:jc w:val="right"/>
            </w:pPr>
            <w:r>
              <w:t>Bill Schrier</w:t>
            </w:r>
          </w:p>
        </w:tc>
      </w:tr>
      <w:tr w:rsidR="001C4740" w:rsidRPr="00C36880" w:rsidTr="004C1B57">
        <w:tblPrEx>
          <w:jc w:val="center"/>
          <w:tblInd w:w="0" w:type="dxa"/>
        </w:tblPrEx>
        <w:trPr>
          <w:gridBefore w:val="1"/>
          <w:gridAfter w:val="1"/>
          <w:wBefore w:w="6" w:type="dxa"/>
          <w:wAfter w:w="83" w:type="dxa"/>
          <w:cantSplit/>
          <w:trHeight w:val="702"/>
          <w:jc w:val="center"/>
        </w:trPr>
        <w:tc>
          <w:tcPr>
            <w:tcW w:w="1888" w:type="dxa"/>
            <w:gridSpan w:val="2"/>
            <w:tcBorders>
              <w:top w:val="nil"/>
              <w:left w:val="single" w:sz="4" w:space="0" w:color="auto"/>
              <w:bottom w:val="nil"/>
              <w:right w:val="nil"/>
            </w:tcBorders>
            <w:shd w:val="clear" w:color="auto" w:fill="auto"/>
          </w:tcPr>
          <w:p w:rsidR="001C4740" w:rsidRDefault="001C4740" w:rsidP="0002594C">
            <w:pPr>
              <w:pStyle w:val="Informal2"/>
              <w:spacing w:before="0" w:after="0"/>
              <w:jc w:val="center"/>
              <w:rPr>
                <w:rFonts w:cs="Arial"/>
                <w:b/>
              </w:rPr>
            </w:pPr>
            <w:r>
              <w:rPr>
                <w:rFonts w:cs="Arial"/>
                <w:b/>
              </w:rPr>
              <w:t>1:40 – 1:55</w:t>
            </w:r>
          </w:p>
          <w:p w:rsidR="001C4740" w:rsidRDefault="001C4740" w:rsidP="0002594C">
            <w:pPr>
              <w:pStyle w:val="Informal2"/>
              <w:spacing w:before="0" w:after="0"/>
              <w:jc w:val="center"/>
              <w:rPr>
                <w:rFonts w:cs="Arial"/>
                <w:b/>
              </w:rPr>
            </w:pPr>
            <w:r>
              <w:rPr>
                <w:rFonts w:cs="Arial"/>
                <w:b/>
              </w:rPr>
              <w:t>(15 min)</w:t>
            </w:r>
          </w:p>
        </w:tc>
        <w:tc>
          <w:tcPr>
            <w:tcW w:w="6376" w:type="dxa"/>
            <w:tcBorders>
              <w:top w:val="nil"/>
              <w:left w:val="nil"/>
              <w:bottom w:val="nil"/>
              <w:right w:val="nil"/>
            </w:tcBorders>
            <w:shd w:val="clear" w:color="auto" w:fill="auto"/>
          </w:tcPr>
          <w:p w:rsidR="001C4740" w:rsidRDefault="001C4740" w:rsidP="001C4740">
            <w:r>
              <w:t>Roles and Responsibilities of SIEC Members</w:t>
            </w:r>
          </w:p>
          <w:p w:rsidR="001C4740" w:rsidRPr="001C4740" w:rsidRDefault="001C4740" w:rsidP="001C4740">
            <w:pPr>
              <w:rPr>
                <w:b w:val="0"/>
              </w:rPr>
            </w:pPr>
            <w:r w:rsidRPr="001C4740">
              <w:rPr>
                <w:b w:val="0"/>
                <w:u w:val="single"/>
              </w:rPr>
              <w:t>Summary</w:t>
            </w:r>
            <w:r w:rsidRPr="001C4740">
              <w:rPr>
                <w:b w:val="0"/>
              </w:rPr>
              <w:t xml:space="preserve">:  What is the job of an SIEC member? How do members communicate with their constituencies and also represent those constituencies to the SIEC?   This is a follow-up discussion from the August meeting.  </w:t>
            </w:r>
            <w:r w:rsidR="001A67F8">
              <w:rPr>
                <w:b w:val="0"/>
              </w:rPr>
              <w:t>See pages 5-6 for draft roles, responsibilities and actions.</w:t>
            </w:r>
            <w:r w:rsidRPr="001C4740">
              <w:rPr>
                <w:b w:val="0"/>
              </w:rPr>
              <w:br/>
            </w:r>
          </w:p>
        </w:tc>
        <w:tc>
          <w:tcPr>
            <w:tcW w:w="2717" w:type="dxa"/>
            <w:tcBorders>
              <w:top w:val="nil"/>
              <w:left w:val="nil"/>
              <w:bottom w:val="nil"/>
              <w:right w:val="single" w:sz="4" w:space="0" w:color="auto"/>
            </w:tcBorders>
            <w:shd w:val="clear" w:color="auto" w:fill="auto"/>
          </w:tcPr>
          <w:p w:rsidR="001C4740" w:rsidRDefault="001C4740" w:rsidP="0002594C">
            <w:pPr>
              <w:jc w:val="right"/>
            </w:pPr>
            <w:r>
              <w:t>Led by Bill Schrier</w:t>
            </w:r>
            <w:r>
              <w:br/>
            </w:r>
            <w:r w:rsidRPr="001C4740">
              <w:rPr>
                <w:b w:val="0"/>
                <w:i/>
              </w:rPr>
              <w:t>Discussion</w:t>
            </w:r>
          </w:p>
        </w:tc>
      </w:tr>
      <w:tr w:rsidR="00EF0B74" w:rsidRPr="00C36880" w:rsidTr="004C1B57">
        <w:tblPrEx>
          <w:jc w:val="center"/>
          <w:tblInd w:w="0" w:type="dxa"/>
        </w:tblPrEx>
        <w:trPr>
          <w:gridBefore w:val="1"/>
          <w:gridAfter w:val="1"/>
          <w:wBefore w:w="6" w:type="dxa"/>
          <w:wAfter w:w="83" w:type="dxa"/>
          <w:cantSplit/>
          <w:trHeight w:val="702"/>
          <w:jc w:val="center"/>
        </w:trPr>
        <w:tc>
          <w:tcPr>
            <w:tcW w:w="1888" w:type="dxa"/>
            <w:gridSpan w:val="2"/>
            <w:tcBorders>
              <w:top w:val="nil"/>
              <w:left w:val="single" w:sz="4" w:space="0" w:color="auto"/>
              <w:bottom w:val="nil"/>
              <w:right w:val="nil"/>
            </w:tcBorders>
            <w:shd w:val="clear" w:color="auto" w:fill="auto"/>
          </w:tcPr>
          <w:p w:rsidR="00EF0B74" w:rsidRDefault="001C4740" w:rsidP="0002594C">
            <w:pPr>
              <w:pStyle w:val="Informal2"/>
              <w:spacing w:before="0" w:after="0"/>
              <w:jc w:val="center"/>
              <w:rPr>
                <w:rFonts w:cs="Arial"/>
                <w:b/>
              </w:rPr>
            </w:pPr>
            <w:r>
              <w:rPr>
                <w:rFonts w:cs="Arial"/>
                <w:b/>
              </w:rPr>
              <w:t>1:55 – 2:10</w:t>
            </w:r>
          </w:p>
          <w:p w:rsidR="00EF0B74" w:rsidRPr="00C36880" w:rsidRDefault="001C4740" w:rsidP="0002594C">
            <w:pPr>
              <w:pStyle w:val="Informal2"/>
              <w:spacing w:before="0" w:after="0"/>
              <w:jc w:val="center"/>
              <w:rPr>
                <w:rFonts w:cs="Arial"/>
                <w:b/>
              </w:rPr>
            </w:pPr>
            <w:r>
              <w:rPr>
                <w:rFonts w:cs="Arial"/>
                <w:b/>
              </w:rPr>
              <w:t>(15</w:t>
            </w:r>
            <w:r w:rsidR="00EF0B74">
              <w:rPr>
                <w:rFonts w:cs="Arial"/>
                <w:b/>
              </w:rPr>
              <w:t xml:space="preserve"> min)</w:t>
            </w:r>
          </w:p>
        </w:tc>
        <w:tc>
          <w:tcPr>
            <w:tcW w:w="6376" w:type="dxa"/>
            <w:tcBorders>
              <w:top w:val="nil"/>
              <w:left w:val="nil"/>
              <w:bottom w:val="nil"/>
              <w:right w:val="nil"/>
            </w:tcBorders>
            <w:shd w:val="clear" w:color="auto" w:fill="auto"/>
          </w:tcPr>
          <w:p w:rsidR="00EF0B74" w:rsidRDefault="00EF0B74" w:rsidP="0002594C">
            <w:r>
              <w:t xml:space="preserve">Updates for ongoing projects </w:t>
            </w:r>
          </w:p>
          <w:p w:rsidR="00EF0B74" w:rsidRPr="00D53EBE" w:rsidRDefault="00EF0B74" w:rsidP="0002594C">
            <w:pPr>
              <w:pStyle w:val="ListParagraph"/>
              <w:numPr>
                <w:ilvl w:val="0"/>
                <w:numId w:val="32"/>
              </w:numPr>
              <w:ind w:left="495"/>
              <w:rPr>
                <w:rFonts w:ascii="Arial" w:eastAsia="Times New Roman" w:hAnsi="Arial"/>
                <w:i/>
                <w:sz w:val="20"/>
                <w:szCs w:val="20"/>
              </w:rPr>
            </w:pPr>
            <w:r>
              <w:rPr>
                <w:rFonts w:ascii="Arial" w:eastAsia="Times New Roman" w:hAnsi="Arial"/>
                <w:sz w:val="20"/>
                <w:szCs w:val="20"/>
              </w:rPr>
              <w:t xml:space="preserve">Washington State Patrol </w:t>
            </w:r>
            <w:proofErr w:type="spellStart"/>
            <w:r>
              <w:rPr>
                <w:rFonts w:ascii="Arial" w:eastAsia="Times New Roman" w:hAnsi="Arial"/>
                <w:sz w:val="20"/>
                <w:szCs w:val="20"/>
              </w:rPr>
              <w:t>Narrowbanding</w:t>
            </w:r>
            <w:proofErr w:type="spellEnd"/>
            <w:r>
              <w:rPr>
                <w:rFonts w:ascii="Arial" w:eastAsia="Times New Roman" w:hAnsi="Arial"/>
                <w:sz w:val="20"/>
                <w:szCs w:val="20"/>
              </w:rPr>
              <w:t xml:space="preserve"> Project</w:t>
            </w:r>
          </w:p>
          <w:p w:rsidR="00EF0B74" w:rsidRPr="00D53EBE" w:rsidRDefault="00EF0B74" w:rsidP="0002594C">
            <w:pPr>
              <w:pStyle w:val="ListParagraph"/>
              <w:numPr>
                <w:ilvl w:val="0"/>
                <w:numId w:val="32"/>
              </w:numPr>
              <w:ind w:left="495"/>
              <w:rPr>
                <w:rFonts w:ascii="Arial" w:eastAsia="Times New Roman" w:hAnsi="Arial"/>
                <w:i/>
                <w:sz w:val="20"/>
                <w:szCs w:val="20"/>
              </w:rPr>
            </w:pPr>
            <w:proofErr w:type="spellStart"/>
            <w:r>
              <w:rPr>
                <w:rFonts w:ascii="Arial" w:eastAsia="Times New Roman" w:hAnsi="Arial"/>
                <w:sz w:val="20"/>
                <w:szCs w:val="20"/>
              </w:rPr>
              <w:t>Rebanding</w:t>
            </w:r>
            <w:proofErr w:type="spellEnd"/>
            <w:r>
              <w:rPr>
                <w:rFonts w:ascii="Arial" w:eastAsia="Times New Roman" w:hAnsi="Arial"/>
                <w:sz w:val="20"/>
                <w:szCs w:val="20"/>
              </w:rPr>
              <w:t xml:space="preserve"> Projects Status</w:t>
            </w:r>
          </w:p>
          <w:p w:rsidR="00EF0B74" w:rsidRPr="00364F3C" w:rsidRDefault="00EF0B74" w:rsidP="0002594C">
            <w:pPr>
              <w:pStyle w:val="ListParagraph"/>
              <w:numPr>
                <w:ilvl w:val="0"/>
                <w:numId w:val="32"/>
              </w:numPr>
              <w:ind w:left="495"/>
              <w:rPr>
                <w:rFonts w:ascii="Arial" w:eastAsia="Times New Roman" w:hAnsi="Arial"/>
                <w:sz w:val="20"/>
                <w:szCs w:val="20"/>
              </w:rPr>
            </w:pPr>
            <w:r w:rsidRPr="00364F3C">
              <w:rPr>
                <w:rFonts w:ascii="Arial" w:eastAsia="Times New Roman" w:hAnsi="Arial"/>
                <w:sz w:val="20"/>
                <w:szCs w:val="20"/>
              </w:rPr>
              <w:t>SIEC Advisory Workgroup Report</w:t>
            </w:r>
          </w:p>
          <w:p w:rsidR="00EF0B74" w:rsidRDefault="00EF0B74" w:rsidP="0002594C">
            <w:pPr>
              <w:pStyle w:val="ListParagraph"/>
            </w:pPr>
          </w:p>
        </w:tc>
        <w:tc>
          <w:tcPr>
            <w:tcW w:w="2717" w:type="dxa"/>
            <w:tcBorders>
              <w:top w:val="nil"/>
              <w:left w:val="nil"/>
              <w:bottom w:val="nil"/>
              <w:right w:val="single" w:sz="4" w:space="0" w:color="auto"/>
            </w:tcBorders>
            <w:shd w:val="clear" w:color="auto" w:fill="auto"/>
          </w:tcPr>
          <w:p w:rsidR="00EF0B74" w:rsidRDefault="00EF0B74" w:rsidP="0002594C">
            <w:pPr>
              <w:jc w:val="right"/>
            </w:pPr>
          </w:p>
          <w:p w:rsidR="00EF0B74" w:rsidRDefault="00EF0B74" w:rsidP="0002594C">
            <w:pPr>
              <w:jc w:val="right"/>
            </w:pPr>
            <w:r>
              <w:t>Bob Schwent</w:t>
            </w:r>
          </w:p>
          <w:p w:rsidR="00EF0B74" w:rsidRDefault="00EF0B74" w:rsidP="0002594C">
            <w:pPr>
              <w:jc w:val="right"/>
            </w:pPr>
            <w:r>
              <w:t xml:space="preserve">Michael </w:t>
            </w:r>
            <w:proofErr w:type="spellStart"/>
            <w:r>
              <w:t>Marusich</w:t>
            </w:r>
            <w:proofErr w:type="spellEnd"/>
          </w:p>
        </w:tc>
      </w:tr>
      <w:tr w:rsidR="00364F3C" w:rsidRPr="00C36880" w:rsidTr="004C1B57">
        <w:tblPrEx>
          <w:jc w:val="center"/>
          <w:tblInd w:w="0" w:type="dxa"/>
        </w:tblPrEx>
        <w:trPr>
          <w:gridBefore w:val="1"/>
          <w:gridAfter w:val="1"/>
          <w:wBefore w:w="6" w:type="dxa"/>
          <w:wAfter w:w="83" w:type="dxa"/>
          <w:cantSplit/>
          <w:trHeight w:val="702"/>
          <w:jc w:val="center"/>
        </w:trPr>
        <w:tc>
          <w:tcPr>
            <w:tcW w:w="1888" w:type="dxa"/>
            <w:gridSpan w:val="2"/>
            <w:tcBorders>
              <w:top w:val="nil"/>
              <w:left w:val="single" w:sz="4" w:space="0" w:color="auto"/>
              <w:bottom w:val="nil"/>
              <w:right w:val="nil"/>
            </w:tcBorders>
            <w:shd w:val="clear" w:color="auto" w:fill="auto"/>
          </w:tcPr>
          <w:p w:rsidR="00B20196" w:rsidRPr="00C36880" w:rsidRDefault="001C4740" w:rsidP="00B20196">
            <w:pPr>
              <w:pStyle w:val="Informal2"/>
              <w:spacing w:before="0" w:after="0"/>
              <w:jc w:val="center"/>
              <w:rPr>
                <w:rFonts w:cs="Arial"/>
                <w:b/>
              </w:rPr>
            </w:pPr>
            <w:r>
              <w:rPr>
                <w:rFonts w:cs="Arial"/>
                <w:b/>
              </w:rPr>
              <w:t>2:10 – 2:25</w:t>
            </w:r>
          </w:p>
          <w:p w:rsidR="00B20196" w:rsidRPr="00C36880" w:rsidRDefault="00B20196" w:rsidP="00B20196">
            <w:pPr>
              <w:pStyle w:val="Informal2"/>
              <w:spacing w:before="0" w:after="0"/>
              <w:ind w:left="-72"/>
              <w:jc w:val="center"/>
              <w:rPr>
                <w:rFonts w:cs="Arial"/>
                <w:b/>
              </w:rPr>
            </w:pPr>
            <w:r w:rsidRPr="00C36880">
              <w:rPr>
                <w:rFonts w:cs="Arial"/>
                <w:b/>
              </w:rPr>
              <w:t>(</w:t>
            </w:r>
            <w:r w:rsidR="001C4740">
              <w:rPr>
                <w:rFonts w:cs="Arial"/>
                <w:b/>
              </w:rPr>
              <w:t>15</w:t>
            </w:r>
            <w:r w:rsidRPr="00C36880">
              <w:rPr>
                <w:rFonts w:cs="Arial"/>
                <w:b/>
              </w:rPr>
              <w:t xml:space="preserve"> min)</w:t>
            </w:r>
          </w:p>
          <w:p w:rsidR="00364F3C" w:rsidRDefault="00364F3C" w:rsidP="00D802E5">
            <w:pPr>
              <w:pStyle w:val="Informal2"/>
              <w:spacing w:before="0" w:after="0"/>
              <w:jc w:val="center"/>
              <w:rPr>
                <w:rFonts w:cs="Arial"/>
                <w:b/>
              </w:rPr>
            </w:pPr>
          </w:p>
        </w:tc>
        <w:tc>
          <w:tcPr>
            <w:tcW w:w="6376" w:type="dxa"/>
            <w:tcBorders>
              <w:top w:val="nil"/>
              <w:left w:val="nil"/>
              <w:bottom w:val="nil"/>
              <w:right w:val="nil"/>
            </w:tcBorders>
            <w:shd w:val="clear" w:color="auto" w:fill="auto"/>
          </w:tcPr>
          <w:p w:rsidR="00364F3C" w:rsidRDefault="005366E7" w:rsidP="00D802E5">
            <w:r>
              <w:t>Washington State Patrol Dispatch Consolidation Study</w:t>
            </w:r>
          </w:p>
          <w:p w:rsidR="005366E7" w:rsidRPr="005366E7" w:rsidRDefault="00AF29E5" w:rsidP="005366E7">
            <w:pPr>
              <w:rPr>
                <w:b w:val="0"/>
              </w:rPr>
            </w:pPr>
            <w:r w:rsidRPr="00AF29E5">
              <w:rPr>
                <w:b w:val="0"/>
                <w:u w:val="single"/>
              </w:rPr>
              <w:t>Summary</w:t>
            </w:r>
            <w:r w:rsidR="00364F3C">
              <w:rPr>
                <w:b w:val="0"/>
              </w:rPr>
              <w:t xml:space="preserve">: </w:t>
            </w:r>
            <w:r w:rsidR="005366E7" w:rsidRPr="005366E7">
              <w:rPr>
                <w:b w:val="0"/>
              </w:rPr>
              <w:t>The Washington State Patrol (WSP) has completed the “Emergency Dispatch Center Consolidation Report” as required by Engrossed Substitute Senate Bill (ESSB) 5024 passed in 2013.</w:t>
            </w:r>
          </w:p>
          <w:p w:rsidR="00364F3C" w:rsidRDefault="005366E7" w:rsidP="005366E7">
            <w:pPr>
              <w:rPr>
                <w:b w:val="0"/>
              </w:rPr>
            </w:pPr>
            <w:r>
              <w:rPr>
                <w:b w:val="0"/>
              </w:rPr>
              <w:t xml:space="preserve">The </w:t>
            </w:r>
            <w:r w:rsidRPr="005366E7">
              <w:rPr>
                <w:b w:val="0"/>
              </w:rPr>
              <w:t xml:space="preserve">SIEC </w:t>
            </w:r>
            <w:r>
              <w:rPr>
                <w:b w:val="0"/>
              </w:rPr>
              <w:t xml:space="preserve">has, by electronic mail, </w:t>
            </w:r>
            <w:r w:rsidRPr="005366E7">
              <w:rPr>
                <w:b w:val="0"/>
              </w:rPr>
              <w:t>endorse</w:t>
            </w:r>
            <w:r>
              <w:rPr>
                <w:b w:val="0"/>
              </w:rPr>
              <w:t>d</w:t>
            </w:r>
            <w:r w:rsidRPr="005366E7">
              <w:rPr>
                <w:b w:val="0"/>
              </w:rPr>
              <w:t xml:space="preserve"> this study as meeting the requirements of ESSB 5024.</w:t>
            </w:r>
            <w:r w:rsidRPr="00EF0B74">
              <w:rPr>
                <w:b w:val="0"/>
              </w:rPr>
              <w:t>  This agenda item</w:t>
            </w:r>
            <w:r w:rsidR="00EF0B74" w:rsidRPr="00EF0B74">
              <w:rPr>
                <w:b w:val="0"/>
              </w:rPr>
              <w:t xml:space="preserve"> will allow the SIEC to discuss the results of the study.</w:t>
            </w:r>
            <w:r w:rsidR="00897217">
              <w:rPr>
                <w:b w:val="0"/>
              </w:rPr>
              <w:t xml:space="preserve">   </w:t>
            </w:r>
            <w:hyperlink r:id="rId13" w:history="1">
              <w:r w:rsidR="00897217" w:rsidRPr="00897217">
                <w:rPr>
                  <w:rStyle w:val="Hyperlink"/>
                  <w:b w:val="0"/>
                </w:rPr>
                <w:t>Presentation materials here</w:t>
              </w:r>
            </w:hyperlink>
            <w:r w:rsidR="00897217">
              <w:rPr>
                <w:b w:val="0"/>
              </w:rPr>
              <w:t xml:space="preserve">.  </w:t>
            </w:r>
            <w:hyperlink r:id="rId14" w:history="1">
              <w:r w:rsidR="00897217" w:rsidRPr="00897217">
                <w:rPr>
                  <w:rStyle w:val="Hyperlink"/>
                  <w:b w:val="0"/>
                </w:rPr>
                <w:t>Full report here</w:t>
              </w:r>
            </w:hyperlink>
            <w:r w:rsidR="00897217">
              <w:rPr>
                <w:b w:val="0"/>
              </w:rPr>
              <w:t>.</w:t>
            </w:r>
          </w:p>
          <w:p w:rsidR="00153366" w:rsidRPr="00364F3C" w:rsidRDefault="00153366" w:rsidP="005366E7">
            <w:pPr>
              <w:rPr>
                <w:b w:val="0"/>
              </w:rPr>
            </w:pPr>
          </w:p>
        </w:tc>
        <w:tc>
          <w:tcPr>
            <w:tcW w:w="2717" w:type="dxa"/>
            <w:tcBorders>
              <w:top w:val="nil"/>
              <w:left w:val="nil"/>
              <w:bottom w:val="nil"/>
              <w:right w:val="single" w:sz="4" w:space="0" w:color="auto"/>
            </w:tcBorders>
            <w:shd w:val="clear" w:color="auto" w:fill="auto"/>
          </w:tcPr>
          <w:p w:rsidR="001C4740" w:rsidRDefault="001C4740" w:rsidP="00D802E5">
            <w:pPr>
              <w:jc w:val="right"/>
            </w:pPr>
            <w:r>
              <w:t>Member John Batiste</w:t>
            </w:r>
          </w:p>
          <w:p w:rsidR="00364F3C" w:rsidRDefault="005366E7" w:rsidP="00D802E5">
            <w:pPr>
              <w:jc w:val="right"/>
            </w:pPr>
            <w:r>
              <w:t>Mark Layhew, WSP</w:t>
            </w:r>
          </w:p>
          <w:p w:rsidR="00EF0B74" w:rsidRPr="00EF0B74" w:rsidRDefault="00CC3230" w:rsidP="00D802E5">
            <w:pPr>
              <w:jc w:val="right"/>
              <w:rPr>
                <w:b w:val="0"/>
                <w:i/>
              </w:rPr>
            </w:pPr>
            <w:r>
              <w:rPr>
                <w:noProof/>
              </w:rPr>
              <mc:AlternateContent>
                <mc:Choice Requires="wps">
                  <w:drawing>
                    <wp:anchor distT="0" distB="0" distL="114300" distR="114300" simplePos="0" relativeHeight="251666432" behindDoc="0" locked="0" layoutInCell="1" allowOverlap="1" wp14:anchorId="3F2F2412" wp14:editId="0E879F08">
                      <wp:simplePos x="0" y="0"/>
                      <wp:positionH relativeFrom="column">
                        <wp:posOffset>-93979</wp:posOffset>
                      </wp:positionH>
                      <wp:positionV relativeFrom="paragraph">
                        <wp:posOffset>544196</wp:posOffset>
                      </wp:positionV>
                      <wp:extent cx="490855" cy="152400"/>
                      <wp:effectExtent l="0" t="38100" r="4445" b="57150"/>
                      <wp:wrapNone/>
                      <wp:docPr id="3" name="Right Arrow 3"/>
                      <wp:cNvGraphicFramePr/>
                      <a:graphic xmlns:a="http://schemas.openxmlformats.org/drawingml/2006/main">
                        <a:graphicData uri="http://schemas.microsoft.com/office/word/2010/wordprocessingShape">
                          <wps:wsp>
                            <wps:cNvSpPr/>
                            <wps:spPr>
                              <a:xfrm rot="9860345">
                                <a:off x="0" y="0"/>
                                <a:ext cx="490855" cy="152400"/>
                              </a:xfrm>
                              <a:prstGeom prst="rightArrow">
                                <a:avLst/>
                              </a:prstGeom>
                              <a:solidFill>
                                <a:schemeClr val="accent6">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E63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7.4pt;margin-top:42.85pt;width:38.65pt;height:12pt;rotation:1077012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0XqAIAAMEFAAAOAAAAZHJzL2Uyb0RvYy54bWysVNtOGzEQfa/Uf7D8XnY3JFwiNigCUVWi&#10;BQEVz8ZrZy3ZHtd2skm/vmPvZqGAWqnqi2XP5czM8cycnW+NJhvhgwJb0+qgpERYDo2yq5p+f7j6&#10;dEJJiMw2TIMVNd2JQM8XHz+cdW4uJtCCboQnCGLDvHM1bWN086IIvBWGhQNwwqJSgjcs4tOvisaz&#10;DtGNLiZleVR04BvngYsQUHrZK+ki40speLyRMohIdE0xt5hPn8+ndBaLMzZfeeZaxYc02D9kYZiy&#10;GHSEumSRkbVXb6CM4h4CyHjAwRQgpeIi14DVVOWrau5b5kSuBckJbqQp/D9Y/m1z64lqanpIiWUG&#10;v+hOrdpIlt5DRw4TQZ0Lc7S7d7d+eAW8pmq30hviAVk9PTkqD6ezzAFWRbaZ4t1IsdhGwlE4PS1P&#10;ZjNKOKqq2WRa5i8oeqgE6XyInwUYki419SmZnEuGZpvrEDEJdNgbJqcAWjVXSuv8SL0jLrQnG4a/&#10;zjgXNh5ld702X6Hp5cezcgye2y25ZOTf0LRNmBYSeh84SYrESc9CvsWdFslO2zshkU6sdJIjjshv&#10;kwkta0QvTqnsiRg9ci4ZMCFLjD9iV3/C7rMc7JOryHMwOpd/dx49cmSwcXQ2yoJ/D0DHKvUKfozs&#10;7fck9dQklp6g2WGz5X7BWQyOXyn85GsW4i3zOHYoxFUSb/CQGrqawnCjpAX/8z15ssdpQC0lHY5x&#10;TcOPNfOCEv3F4pycVtNpmvv8mM6OJ/jwLzVPLzV2bS4Ae6bK2eVrso96f5UezCNunGWKiipmOcau&#10;KY9+/7iI/XrBncXFcpnNcNYdi9f23vEEnlhN7fuwfWTeDZ0ecUS+wX7k2fxVq/e2ydPCch1BqjwH&#10;z7wOfOOeyL8w7LS0iF6+s9Xz5l38AgAA//8DAFBLAwQUAAYACAAAACEAgw1Q4eAAAAAJAQAADwAA&#10;AGRycy9kb3ducmV2LnhtbEyPwU7DMBBE70j8g7VI3FqnFW3TEKcCJE5FVBR64ObaixM1Xkexm4a/&#10;ZznBcTVPM2/LzehbMWAfm0AKZtMMBJIJtiGn4OP9eZKDiEmT1W0gVPCNETbV9VWpCxsu9IbDPjnB&#10;JRQLraBOqSukjKZGr+M0dEicfYXe68Rn76Tt9YXLfSvnWbaUXjfEC7Xu8KlGc9qfvQLjh8MOG+ce&#10;P1+32/Vp9+Lzg1Hq9mZ8uAeRcEx/MPzqszpU7HQMZ7JRtAomsztWTwryxQoEA8v5AsSRwWy9AlmV&#10;8v8H1Q8AAAD//wMAUEsBAi0AFAAGAAgAAAAhALaDOJL+AAAA4QEAABMAAAAAAAAAAAAAAAAAAAAA&#10;AFtDb250ZW50X1R5cGVzXS54bWxQSwECLQAUAAYACAAAACEAOP0h/9YAAACUAQAACwAAAAAAAAAA&#10;AAAAAAAvAQAAX3JlbHMvLnJlbHNQSwECLQAUAAYACAAAACEAan1dF6gCAADBBQAADgAAAAAAAAAA&#10;AAAAAAAuAgAAZHJzL2Uyb0RvYy54bWxQSwECLQAUAAYACAAAACEAgw1Q4eAAAAAJAQAADwAAAAAA&#10;AAAAAAAAAAACBQAAZHJzL2Rvd25yZXYueG1sUEsFBgAAAAAEAAQA8wAAAA8GAAAAAA==&#10;" adj="18247" fillcolor="#e36c0a [2409]" stroked="f" strokeweight="2pt"/>
                  </w:pict>
                </mc:Fallback>
              </mc:AlternateContent>
            </w:r>
            <w:r w:rsidR="00EF0B74">
              <w:rPr>
                <w:b w:val="0"/>
                <w:i/>
              </w:rPr>
              <w:t xml:space="preserve">Presentation, </w:t>
            </w:r>
            <w:r w:rsidR="00EF0B74" w:rsidRPr="00EF0B74">
              <w:rPr>
                <w:b w:val="0"/>
                <w:i/>
              </w:rPr>
              <w:t>Discussion, Possible Additional Action</w:t>
            </w:r>
          </w:p>
        </w:tc>
      </w:tr>
      <w:tr w:rsidR="00C5545E" w:rsidRPr="00C36880" w:rsidTr="004C1B57">
        <w:tblPrEx>
          <w:jc w:val="center"/>
          <w:tblInd w:w="0" w:type="dxa"/>
        </w:tblPrEx>
        <w:trPr>
          <w:gridBefore w:val="1"/>
          <w:gridAfter w:val="1"/>
          <w:wBefore w:w="6" w:type="dxa"/>
          <w:wAfter w:w="83" w:type="dxa"/>
          <w:cantSplit/>
          <w:trHeight w:val="1809"/>
          <w:jc w:val="center"/>
        </w:trPr>
        <w:tc>
          <w:tcPr>
            <w:tcW w:w="1888" w:type="dxa"/>
            <w:gridSpan w:val="2"/>
            <w:tcBorders>
              <w:top w:val="nil"/>
              <w:left w:val="single" w:sz="4" w:space="0" w:color="auto"/>
              <w:bottom w:val="nil"/>
              <w:right w:val="nil"/>
            </w:tcBorders>
            <w:shd w:val="clear" w:color="auto" w:fill="auto"/>
          </w:tcPr>
          <w:p w:rsidR="00C5545E" w:rsidRPr="00C36880" w:rsidRDefault="001C4740" w:rsidP="00D802E5">
            <w:pPr>
              <w:pStyle w:val="Informal2"/>
              <w:spacing w:before="0" w:after="0"/>
              <w:jc w:val="center"/>
              <w:rPr>
                <w:rFonts w:cs="Arial"/>
                <w:b/>
              </w:rPr>
            </w:pPr>
            <w:r>
              <w:rPr>
                <w:rFonts w:cs="Arial"/>
                <w:b/>
              </w:rPr>
              <w:t>2:25</w:t>
            </w:r>
            <w:r w:rsidR="00C5545E" w:rsidRPr="00C36880">
              <w:rPr>
                <w:rFonts w:cs="Arial"/>
                <w:b/>
              </w:rPr>
              <w:t xml:space="preserve"> – </w:t>
            </w:r>
            <w:r w:rsidR="00B15A05">
              <w:rPr>
                <w:rFonts w:cs="Arial"/>
                <w:b/>
              </w:rPr>
              <w:t>2:</w:t>
            </w:r>
            <w:r>
              <w:rPr>
                <w:rFonts w:cs="Arial"/>
                <w:b/>
              </w:rPr>
              <w:t>45</w:t>
            </w:r>
          </w:p>
          <w:p w:rsidR="00C5545E" w:rsidRPr="00C36880" w:rsidRDefault="000000C5" w:rsidP="00D802E5">
            <w:pPr>
              <w:pStyle w:val="Informal2"/>
              <w:spacing w:before="0" w:after="0"/>
              <w:ind w:left="-72"/>
              <w:jc w:val="center"/>
              <w:rPr>
                <w:rFonts w:cs="Arial"/>
                <w:b/>
              </w:rPr>
            </w:pPr>
            <w:r>
              <w:rPr>
                <w:rFonts w:cs="Arial"/>
                <w:b/>
              </w:rPr>
              <w:t>(</w:t>
            </w:r>
            <w:r w:rsidR="00B15A05">
              <w:rPr>
                <w:rFonts w:cs="Arial"/>
                <w:b/>
              </w:rPr>
              <w:t>20</w:t>
            </w:r>
            <w:r w:rsidR="00C5545E" w:rsidRPr="00C36880">
              <w:rPr>
                <w:rFonts w:cs="Arial"/>
                <w:b/>
              </w:rPr>
              <w:t xml:space="preserve"> min)</w:t>
            </w:r>
          </w:p>
          <w:p w:rsidR="00C5545E" w:rsidRPr="00C36880" w:rsidRDefault="00C5545E" w:rsidP="00D802E5">
            <w:pPr>
              <w:pStyle w:val="Informal2"/>
              <w:spacing w:before="0" w:after="0"/>
              <w:ind w:right="-108"/>
              <w:jc w:val="center"/>
              <w:rPr>
                <w:rFonts w:cs="Arial"/>
                <w:b/>
              </w:rPr>
            </w:pPr>
          </w:p>
        </w:tc>
        <w:tc>
          <w:tcPr>
            <w:tcW w:w="6376" w:type="dxa"/>
            <w:tcBorders>
              <w:top w:val="nil"/>
              <w:left w:val="nil"/>
              <w:bottom w:val="nil"/>
              <w:right w:val="nil"/>
            </w:tcBorders>
            <w:shd w:val="clear" w:color="auto" w:fill="auto"/>
          </w:tcPr>
          <w:p w:rsidR="00C5545E" w:rsidRDefault="00EF0B74" w:rsidP="00D802E5">
            <w:r>
              <w:t>Washington State Department of Transportation (WSDOT) Wireless Network Upgrade Project</w:t>
            </w:r>
          </w:p>
          <w:p w:rsidR="00AF29E5" w:rsidRDefault="00AF29E5" w:rsidP="00AF29E5">
            <w:pPr>
              <w:tabs>
                <w:tab w:val="right" w:pos="9000"/>
              </w:tabs>
              <w:rPr>
                <w:b w:val="0"/>
              </w:rPr>
            </w:pPr>
            <w:r>
              <w:rPr>
                <w:b w:val="0"/>
                <w:u w:val="single"/>
              </w:rPr>
              <w:t>Summary</w:t>
            </w:r>
            <w:r w:rsidRPr="00AF29E5">
              <w:rPr>
                <w:b w:val="0"/>
              </w:rPr>
              <w:t xml:space="preserve">:  </w:t>
            </w:r>
            <w:r w:rsidR="00EF0B74">
              <w:rPr>
                <w:b w:val="0"/>
              </w:rPr>
              <w:t>WSDOT is preparing a decision and funding package to support upgrades and improvements in their existing land-mobile radio (LMR) and other wireless networks.  This proposed upgrade meets the policies and direction of the SIEC as expressed in our Technical Implementation Plan (TIP) and the P25 requirement of the Revised Code of Washington (RCW).  WSDOT will ask for endorsement of this plan</w:t>
            </w:r>
            <w:r w:rsidR="001F7113">
              <w:rPr>
                <w:b w:val="0"/>
              </w:rPr>
              <w:t xml:space="preserve"> – see motion on page 3</w:t>
            </w:r>
            <w:r w:rsidR="00EF0B74">
              <w:rPr>
                <w:b w:val="0"/>
              </w:rPr>
              <w:t>.</w:t>
            </w:r>
            <w:r w:rsidR="00897217">
              <w:rPr>
                <w:b w:val="0"/>
              </w:rPr>
              <w:t xml:space="preserve">  </w:t>
            </w:r>
            <w:hyperlink r:id="rId15" w:history="1">
              <w:r w:rsidR="00897217" w:rsidRPr="00897217">
                <w:rPr>
                  <w:rStyle w:val="Hyperlink"/>
                  <w:b w:val="0"/>
                </w:rPr>
                <w:t>Presentation Materials here</w:t>
              </w:r>
            </w:hyperlink>
            <w:r w:rsidR="00897217">
              <w:rPr>
                <w:b w:val="0"/>
              </w:rPr>
              <w:t>.</w:t>
            </w:r>
          </w:p>
          <w:p w:rsidR="000F0367" w:rsidRPr="00AF29E5" w:rsidRDefault="000F0367" w:rsidP="00AF29E5">
            <w:pPr>
              <w:tabs>
                <w:tab w:val="right" w:pos="9000"/>
              </w:tabs>
              <w:rPr>
                <w:b w:val="0"/>
              </w:rPr>
            </w:pPr>
          </w:p>
        </w:tc>
        <w:tc>
          <w:tcPr>
            <w:tcW w:w="2717" w:type="dxa"/>
            <w:tcBorders>
              <w:top w:val="nil"/>
              <w:left w:val="nil"/>
              <w:bottom w:val="nil"/>
              <w:right w:val="single" w:sz="4" w:space="0" w:color="auto"/>
            </w:tcBorders>
            <w:shd w:val="clear" w:color="auto" w:fill="auto"/>
          </w:tcPr>
          <w:p w:rsidR="00AF29E5" w:rsidRDefault="00EF0B74" w:rsidP="00212576">
            <w:pPr>
              <w:jc w:val="right"/>
            </w:pPr>
            <w:r>
              <w:t>Member John Nisbet</w:t>
            </w:r>
            <w:r>
              <w:br/>
              <w:t>Tim McDowell</w:t>
            </w:r>
          </w:p>
          <w:p w:rsidR="00EF0B74" w:rsidRDefault="00EF0B74" w:rsidP="00212576">
            <w:pPr>
              <w:jc w:val="right"/>
            </w:pPr>
            <w:r>
              <w:rPr>
                <w:b w:val="0"/>
                <w:i/>
              </w:rPr>
              <w:t xml:space="preserve">Presentation, </w:t>
            </w:r>
            <w:r w:rsidRPr="00EF0B74">
              <w:rPr>
                <w:b w:val="0"/>
                <w:i/>
              </w:rPr>
              <w:t xml:space="preserve">Discussion, </w:t>
            </w:r>
            <w:r>
              <w:rPr>
                <w:b w:val="0"/>
                <w:i/>
              </w:rPr>
              <w:t>SIEC</w:t>
            </w:r>
            <w:r w:rsidRPr="00EF0B74">
              <w:rPr>
                <w:b w:val="0"/>
                <w:i/>
              </w:rPr>
              <w:t xml:space="preserve"> Action</w:t>
            </w:r>
          </w:p>
          <w:p w:rsidR="00B0625B" w:rsidRDefault="00B0625B" w:rsidP="007F15B6">
            <w:pPr>
              <w:jc w:val="right"/>
            </w:pPr>
          </w:p>
          <w:p w:rsidR="00457DB0" w:rsidRDefault="00457DB0" w:rsidP="00212576"/>
          <w:p w:rsidR="00457DB0" w:rsidRDefault="00CC3230" w:rsidP="007F15B6">
            <w:pPr>
              <w:jc w:val="right"/>
            </w:pPr>
            <w:r>
              <w:rPr>
                <w:noProof/>
              </w:rPr>
              <mc:AlternateContent>
                <mc:Choice Requires="wps">
                  <w:drawing>
                    <wp:anchor distT="0" distB="0" distL="114300" distR="114300" simplePos="0" relativeHeight="251664384" behindDoc="0" locked="0" layoutInCell="1" allowOverlap="1" wp14:anchorId="2EC3C2B9" wp14:editId="2711F632">
                      <wp:simplePos x="0" y="0"/>
                      <wp:positionH relativeFrom="column">
                        <wp:posOffset>-162561</wp:posOffset>
                      </wp:positionH>
                      <wp:positionV relativeFrom="paragraph">
                        <wp:posOffset>81915</wp:posOffset>
                      </wp:positionV>
                      <wp:extent cx="490855" cy="152400"/>
                      <wp:effectExtent l="0" t="19050" r="4445" b="38100"/>
                      <wp:wrapNone/>
                      <wp:docPr id="4" name="Right Arrow 4"/>
                      <wp:cNvGraphicFramePr/>
                      <a:graphic xmlns:a="http://schemas.openxmlformats.org/drawingml/2006/main">
                        <a:graphicData uri="http://schemas.microsoft.com/office/word/2010/wordprocessingShape">
                          <wps:wsp>
                            <wps:cNvSpPr/>
                            <wps:spPr>
                              <a:xfrm rot="9987311">
                                <a:off x="0" y="0"/>
                                <a:ext cx="490855" cy="152400"/>
                              </a:xfrm>
                              <a:prstGeom prst="rightArrow">
                                <a:avLst/>
                              </a:prstGeom>
                              <a:solidFill>
                                <a:schemeClr val="accent6">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831E6" id="Right Arrow 4" o:spid="_x0000_s1026" type="#_x0000_t13" style="position:absolute;margin-left:-12.8pt;margin-top:6.45pt;width:38.65pt;height:12pt;rotation:109088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LArAIAAMEFAAAOAAAAZHJzL2Uyb0RvYy54bWysVEtv2zAMvg/YfxB0X21nTpsEdYqgRYcB&#10;XVu0HXpWZSkWIIuapMTJfv0o2XGf2GHYRZD4+Eh+Inl6tms12QrnFZiKFkc5JcJwqJVZV/Tnw+WX&#10;GSU+MFMzDUZUdC88PVt+/nTa2YWYQAO6Fo4giPGLzla0CcEusszzRrTMH4EVBpUSXMsCPt06qx3r&#10;EL3V2STPj7MOXG0dcOE9Si96JV0mfCkFDzdSehGIrijmFtLp0vkUz2x5yhZrx2yj+JAG+4csWqYM&#10;Bh2hLlhgZOPUO6hWcQceZDji0GYgpeIi1YDVFPmbau4bZkWqBcnxdqTJ/z9Yfr29dUTVFS0pMazF&#10;L7pT6yaQlXPQkTIS1Fm/QLt7e+uGl8drrHYnXUscIKvz+ezka1EkDrAqsksU70eKxS4QjsJyns+m&#10;U0o4qorppMzTF2Q9VIS0zodvAloSLxV1MZmUS4Jm2ysfMAl0OBhGJw9a1ZdK6/SIvSPOtSNbhr/O&#10;OBcmHCd3vWl/QN3LT6b5GDy1W3RJyK/QtImYBiJ6HzhKsshJz0K6hb0W0U6bOyGRTqx0kiKOyO+T&#10;8Q2rRS+OqRyIGD1SLgkwIkuMP2L3PI+Wr7H7LAf76CrSHIzO+d8S651HjxQZTBidW2XAfQSgQxF7&#10;BT9G9vYHknpqIktPUO+x2VK/4Cx6yy8VfvIV8+GWORw7FOIqCTd4SA1dRWG4UdKA+/2RPNrjNKCW&#10;kg7HuKL+14Y5QYn+bnBO5kVZxrlPj3J6MsGHe6l5eqkxm/YcsGeKlF26RvugD1fpoH3EjbOKUVHF&#10;DMfYFeXBHR7noV8vuLO4WK2SGc66ZeHK3FsewSOrsX0fdo/M2aHTA47INRxGni3etHpvGz0NrDYB&#10;pEpz8MzrwDfuifQLw06Li+jlO1k9b97lHwAAAP//AwBQSwMEFAAGAAgAAAAhACDH7YLbAAAACAEA&#10;AA8AAABkcnMvZG93bnJldi54bWxMj9FOhDAQRd9N/IdmTHzbLVuzIEjZKMEPcNXEx4GOQKQtod1d&#10;/HvHJ32c3Jtzz5SH1U7iTEsYvdOw2yYgyHXejK7X8Pb6vLkHESI6g5N3pOGbAhyq66sSC+Mv7oXO&#10;x9gLhrhQoIYhxrmQMnQDWQxbP5Pj7NMvFiOfSy/NgheG20mqJEmlxdHxwoAz1QN1X8eT1XBnGqtq&#10;zGv5kWZt3bw36ilLtL69WR8fQERa418ZfvVZHSp2av3JmSAmDRu1T7nKgcpBcGG/y0C0DE9zkFUp&#10;/z9Q/QAAAP//AwBQSwECLQAUAAYACAAAACEAtoM4kv4AAADhAQAAEwAAAAAAAAAAAAAAAAAAAAAA&#10;W0NvbnRlbnRfVHlwZXNdLnhtbFBLAQItABQABgAIAAAAIQA4/SH/1gAAAJQBAAALAAAAAAAAAAAA&#10;AAAAAC8BAABfcmVscy8ucmVsc1BLAQItABQABgAIAAAAIQAvrsLArAIAAMEFAAAOAAAAAAAAAAAA&#10;AAAAAC4CAABkcnMvZTJvRG9jLnhtbFBLAQItABQABgAIAAAAIQAgx+2C2wAAAAgBAAAPAAAAAAAA&#10;AAAAAAAAAAYFAABkcnMvZG93bnJldi54bWxQSwUGAAAAAAQABADzAAAADgYAAAAA&#10;" adj="18247" fillcolor="#e36c0a [2409]" stroked="f" strokeweight="2pt"/>
                  </w:pict>
                </mc:Fallback>
              </mc:AlternateContent>
            </w:r>
          </w:p>
          <w:p w:rsidR="00457DB0" w:rsidRPr="00C36880" w:rsidRDefault="00457DB0" w:rsidP="007F15B6">
            <w:pPr>
              <w:jc w:val="right"/>
            </w:pPr>
          </w:p>
        </w:tc>
      </w:tr>
      <w:tr w:rsidR="00C3050C" w:rsidRPr="00C36880" w:rsidTr="004C1B57">
        <w:tblPrEx>
          <w:jc w:val="center"/>
          <w:tblInd w:w="0" w:type="dxa"/>
        </w:tblPrEx>
        <w:trPr>
          <w:gridBefore w:val="1"/>
          <w:gridAfter w:val="1"/>
          <w:wBefore w:w="6" w:type="dxa"/>
          <w:wAfter w:w="83" w:type="dxa"/>
          <w:cantSplit/>
          <w:trHeight w:val="1170"/>
          <w:jc w:val="center"/>
        </w:trPr>
        <w:tc>
          <w:tcPr>
            <w:tcW w:w="1888" w:type="dxa"/>
            <w:gridSpan w:val="2"/>
            <w:tcBorders>
              <w:top w:val="nil"/>
              <w:left w:val="single" w:sz="4" w:space="0" w:color="auto"/>
              <w:bottom w:val="nil"/>
              <w:right w:val="nil"/>
            </w:tcBorders>
            <w:shd w:val="clear" w:color="auto" w:fill="auto"/>
          </w:tcPr>
          <w:p w:rsidR="00C3050C" w:rsidRDefault="001C4740" w:rsidP="00404133">
            <w:pPr>
              <w:pStyle w:val="Informal2"/>
              <w:spacing w:before="0" w:after="0"/>
              <w:jc w:val="center"/>
              <w:rPr>
                <w:rFonts w:cs="Arial"/>
                <w:b/>
              </w:rPr>
            </w:pPr>
            <w:r>
              <w:rPr>
                <w:rFonts w:cs="Arial"/>
                <w:b/>
              </w:rPr>
              <w:lastRenderedPageBreak/>
              <w:t>2:45</w:t>
            </w:r>
            <w:r w:rsidR="00B20196">
              <w:rPr>
                <w:rFonts w:cs="Arial"/>
                <w:b/>
              </w:rPr>
              <w:t xml:space="preserve"> – 3:0</w:t>
            </w:r>
            <w:r>
              <w:rPr>
                <w:rFonts w:cs="Arial"/>
                <w:b/>
              </w:rPr>
              <w:t>0</w:t>
            </w:r>
          </w:p>
          <w:p w:rsidR="00C3050C" w:rsidRDefault="001C4740" w:rsidP="00404133">
            <w:pPr>
              <w:pStyle w:val="Informal2"/>
              <w:spacing w:before="0" w:after="0"/>
              <w:jc w:val="center"/>
              <w:rPr>
                <w:rFonts w:cs="Arial"/>
                <w:b/>
              </w:rPr>
            </w:pPr>
            <w:r>
              <w:rPr>
                <w:rFonts w:cs="Arial"/>
                <w:b/>
              </w:rPr>
              <w:t>(15</w:t>
            </w:r>
            <w:r w:rsidR="00C3050C">
              <w:rPr>
                <w:rFonts w:cs="Arial"/>
                <w:b/>
              </w:rPr>
              <w:t xml:space="preserve"> min)</w:t>
            </w:r>
          </w:p>
        </w:tc>
        <w:tc>
          <w:tcPr>
            <w:tcW w:w="6376" w:type="dxa"/>
            <w:tcBorders>
              <w:top w:val="nil"/>
              <w:left w:val="nil"/>
              <w:bottom w:val="nil"/>
              <w:right w:val="nil"/>
            </w:tcBorders>
            <w:shd w:val="clear" w:color="auto" w:fill="auto"/>
          </w:tcPr>
          <w:p w:rsidR="00EF0B74" w:rsidRDefault="00EF0B74" w:rsidP="00EF0B74">
            <w:r>
              <w:t>Washington State Department of Natural Resources (DNR) Wireless Network Upgrade Project</w:t>
            </w:r>
          </w:p>
          <w:p w:rsidR="00EF0B74" w:rsidRDefault="00EF0B74" w:rsidP="00EF0B74">
            <w:pPr>
              <w:tabs>
                <w:tab w:val="right" w:pos="9000"/>
              </w:tabs>
              <w:rPr>
                <w:b w:val="0"/>
              </w:rPr>
            </w:pPr>
            <w:r>
              <w:rPr>
                <w:b w:val="0"/>
                <w:u w:val="single"/>
              </w:rPr>
              <w:t>Summary</w:t>
            </w:r>
            <w:r w:rsidRPr="00AF29E5">
              <w:rPr>
                <w:b w:val="0"/>
              </w:rPr>
              <w:t xml:space="preserve">:  </w:t>
            </w:r>
            <w:r>
              <w:rPr>
                <w:b w:val="0"/>
              </w:rPr>
              <w:t>DNR has prepared a budget request to the legislature to support a six year improvement and upgrade plan for their existing land-mobile radio (LMR) and other wireless networks.  This proposed upgrade meets the policies and direction of the SIEC as expressed in our Technical Implementation Plan (TIP) and the P25 requirement of the Revised Code of Washington (RCW).  DNR will ask for endorsement of this package</w:t>
            </w:r>
            <w:r w:rsidR="00B146D1">
              <w:rPr>
                <w:b w:val="0"/>
              </w:rPr>
              <w:t xml:space="preserve"> – see motion, page 3</w:t>
            </w:r>
            <w:r>
              <w:rPr>
                <w:b w:val="0"/>
              </w:rPr>
              <w:t>.</w:t>
            </w:r>
            <w:r w:rsidR="00897217">
              <w:rPr>
                <w:b w:val="0"/>
              </w:rPr>
              <w:t xml:space="preserve">  </w:t>
            </w:r>
            <w:hyperlink r:id="rId16" w:history="1">
              <w:r w:rsidR="00897217" w:rsidRPr="00897217">
                <w:rPr>
                  <w:rStyle w:val="Hyperlink"/>
                  <w:b w:val="0"/>
                </w:rPr>
                <w:t>Presentation Materials here</w:t>
              </w:r>
            </w:hyperlink>
            <w:r w:rsidR="00897217">
              <w:rPr>
                <w:b w:val="0"/>
              </w:rPr>
              <w:t>.</w:t>
            </w:r>
          </w:p>
          <w:p w:rsidR="00C3050C" w:rsidRDefault="00C3050C" w:rsidP="00404133"/>
        </w:tc>
        <w:tc>
          <w:tcPr>
            <w:tcW w:w="2717" w:type="dxa"/>
            <w:tcBorders>
              <w:top w:val="nil"/>
              <w:left w:val="nil"/>
              <w:bottom w:val="nil"/>
              <w:right w:val="single" w:sz="4" w:space="0" w:color="auto"/>
            </w:tcBorders>
            <w:shd w:val="clear" w:color="auto" w:fill="auto"/>
          </w:tcPr>
          <w:p w:rsidR="00C3050C" w:rsidRDefault="00B77711" w:rsidP="00404133">
            <w:pPr>
              <w:jc w:val="right"/>
            </w:pPr>
            <w:r>
              <w:t>Member TBD</w:t>
            </w:r>
            <w:r>
              <w:br/>
            </w:r>
            <w:r w:rsidR="00EF0B74">
              <w:t xml:space="preserve">Anton </w:t>
            </w:r>
            <w:proofErr w:type="spellStart"/>
            <w:r w:rsidR="00EF0B74">
              <w:t>Damm</w:t>
            </w:r>
            <w:proofErr w:type="spellEnd"/>
          </w:p>
          <w:p w:rsidR="00EF0B74" w:rsidRDefault="00EF0B74" w:rsidP="00EF0B74">
            <w:pPr>
              <w:jc w:val="right"/>
            </w:pPr>
            <w:r>
              <w:rPr>
                <w:b w:val="0"/>
                <w:i/>
              </w:rPr>
              <w:t xml:space="preserve">Presentation, </w:t>
            </w:r>
            <w:r w:rsidRPr="00EF0B74">
              <w:rPr>
                <w:b w:val="0"/>
                <w:i/>
              </w:rPr>
              <w:t xml:space="preserve">Discussion, </w:t>
            </w:r>
            <w:r>
              <w:rPr>
                <w:b w:val="0"/>
                <w:i/>
              </w:rPr>
              <w:t>SIEC</w:t>
            </w:r>
            <w:r w:rsidRPr="00EF0B74">
              <w:rPr>
                <w:b w:val="0"/>
                <w:i/>
              </w:rPr>
              <w:t xml:space="preserve"> Action</w:t>
            </w:r>
          </w:p>
          <w:p w:rsidR="00EF0B74" w:rsidRDefault="00CC3230" w:rsidP="00404133">
            <w:pPr>
              <w:jc w:val="right"/>
            </w:pPr>
            <w:r>
              <w:rPr>
                <w:noProof/>
              </w:rPr>
              <mc:AlternateContent>
                <mc:Choice Requires="wps">
                  <w:drawing>
                    <wp:anchor distT="0" distB="0" distL="114300" distR="114300" simplePos="0" relativeHeight="251668480" behindDoc="0" locked="0" layoutInCell="1" allowOverlap="1" wp14:anchorId="6BCA01B1" wp14:editId="3FAFC77B">
                      <wp:simplePos x="0" y="0"/>
                      <wp:positionH relativeFrom="column">
                        <wp:posOffset>-284479</wp:posOffset>
                      </wp:positionH>
                      <wp:positionV relativeFrom="paragraph">
                        <wp:posOffset>481330</wp:posOffset>
                      </wp:positionV>
                      <wp:extent cx="490855" cy="152400"/>
                      <wp:effectExtent l="0" t="38100" r="4445" b="57150"/>
                      <wp:wrapNone/>
                      <wp:docPr id="5" name="Right Arrow 5"/>
                      <wp:cNvGraphicFramePr/>
                      <a:graphic xmlns:a="http://schemas.openxmlformats.org/drawingml/2006/main">
                        <a:graphicData uri="http://schemas.microsoft.com/office/word/2010/wordprocessingShape">
                          <wps:wsp>
                            <wps:cNvSpPr/>
                            <wps:spPr>
                              <a:xfrm rot="9883065">
                                <a:off x="0" y="0"/>
                                <a:ext cx="490855" cy="152400"/>
                              </a:xfrm>
                              <a:prstGeom prst="rightArrow">
                                <a:avLst/>
                              </a:prstGeom>
                              <a:solidFill>
                                <a:schemeClr val="accent6">
                                  <a:lumMod val="75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6157" id="Right Arrow 5" o:spid="_x0000_s1026" type="#_x0000_t13" style="position:absolute;margin-left:-22.4pt;margin-top:37.9pt;width:38.65pt;height:12pt;rotation:1079494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y7pwIAAMEFAAAOAAAAZHJzL2Uyb0RvYy54bWysVN9P2zAQfp+0/8Hy+0jSNVAqUlSBmCYx&#10;qICJZ+PYjSXH59lu0+6v39lJAwO0SdNeLPt+fHf3+e7OznetJlvhvAJT0eIop0QYDrUy64p+f7j6&#10;NKPEB2ZqpsGIiu6Fp+eLjx/OOjsXE2hA18IRBDF+3tmKNiHYeZZ53oiW+SOwwqBSgmtZwKdbZ7Vj&#10;HaK3Opvk+XHWgautAy68R+llr6SLhC+l4OFWSi8C0RXF3EI6XTqf4pktzth87ZhtFB/SYP+QRcuU&#10;waAj1CULjGycegPVKu7AgwxHHNoMpFRcpBqwmiJ/Vc19w6xItSA53o40+f8Hy2+2K0dUXdGSEsNa&#10;/KI7tW4CWToHHSkjQZ31c7S7tys3vDxeY7U76VriAFk9nc0+58dl4gCrIrtE8X6kWOwC4Sicnuaz&#10;EkNxVBXlZJqnL8h6qAhpnQ9fBLQkXirqYjIplwTNttc+YBLocDCMTh60qq+U1ukRe0dcaEe2DH+d&#10;cS5MOE7uetN+g7qXn5T5GDy1W3RJyL+haRMxDUT0PnCUZJGTnoV0C3stop02d0IinVjpJEUckd8m&#10;4xtWi14cUzkQMXqkXBJgRJYYf8Qu/oTdZznYR1eR5mB0zv/uPHqkyGDC6NwqA+49AB2K2Cv4MbK3&#10;P5DUUxNZeoJ6j82W+gVn0Vt+pfCTr5kPK+Zw7FCIqyTc4iE1dBWF4UZJA+7ne/Joj9OAWko6HOOK&#10;+h8b5gQl+qvBOTktptM49+kxLU8m+HAvNU8vNWbTXgD2TJGyS9doH/ThKh20j7hxljEqqpjhGLui&#10;PLjD4yL06wV3FhfLZTLDWbcsXJt7yyN4ZDW278PukTk7dHrAEbmBw8iz+atW722jp4HlJoBUaQ6e&#10;eR34xj2RfmHYaXERvXwnq+fNu/gFAAD//wMAUEsDBBQABgAIAAAAIQDlIqB/3wAAAAgBAAAPAAAA&#10;ZHJzL2Rvd25yZXYueG1sTI/NTsMwEITvSLyDtUjcWiclhTRkUyGkXhCVoPxd3XiJQ+N1FLtNeHvM&#10;CU6r0Y5mvinXk+3EiQbfOkZI5wkI4trplhuE15fNLAfhg2KtOseE8E0e1tX5WakK7UZ+ptMuNCKG&#10;sC8UggmhL6T0tSGr/Nz1xPH36QarQpRDI/WgxhhuO7lIkmtpVcuxwaie7g3Vh93RImjafL0dHt/z&#10;zHTpw5aewviRbhEvL6a7WxCBpvBnhl/8iA5VZNq7I2svOoRZlkX0gHCzjDcarhZLEHuE1SoHWZXy&#10;/4DqBwAA//8DAFBLAQItABQABgAIAAAAIQC2gziS/gAAAOEBAAATAAAAAAAAAAAAAAAAAAAAAABb&#10;Q29udGVudF9UeXBlc10ueG1sUEsBAi0AFAAGAAgAAAAhADj9If/WAAAAlAEAAAsAAAAAAAAAAAAA&#10;AAAALwEAAF9yZWxzLy5yZWxzUEsBAi0AFAAGAAgAAAAhAPcofLunAgAAwQUAAA4AAAAAAAAAAAAA&#10;AAAALgIAAGRycy9lMm9Eb2MueG1sUEsBAi0AFAAGAAgAAAAhAOUioH/fAAAACAEAAA8AAAAAAAAA&#10;AAAAAAAAAQUAAGRycy9kb3ducmV2LnhtbFBLBQYAAAAABAAEAPMAAAANBgAAAAA=&#10;" adj="18247" fillcolor="#e36c0a [2409]" stroked="f" strokeweight="2pt"/>
                  </w:pict>
                </mc:Fallback>
              </mc:AlternateContent>
            </w:r>
          </w:p>
        </w:tc>
      </w:tr>
      <w:tr w:rsidR="00F82810" w:rsidRPr="00C36880" w:rsidTr="004C1B57">
        <w:tblPrEx>
          <w:jc w:val="center"/>
          <w:tblInd w:w="0" w:type="dxa"/>
        </w:tblPrEx>
        <w:trPr>
          <w:gridBefore w:val="1"/>
          <w:gridAfter w:val="1"/>
          <w:wBefore w:w="6" w:type="dxa"/>
          <w:wAfter w:w="83" w:type="dxa"/>
          <w:cantSplit/>
          <w:trHeight w:val="1467"/>
          <w:jc w:val="center"/>
        </w:trPr>
        <w:tc>
          <w:tcPr>
            <w:tcW w:w="1888" w:type="dxa"/>
            <w:gridSpan w:val="2"/>
            <w:tcBorders>
              <w:top w:val="nil"/>
              <w:left w:val="single" w:sz="4" w:space="0" w:color="auto"/>
              <w:bottom w:val="nil"/>
              <w:right w:val="nil"/>
            </w:tcBorders>
            <w:shd w:val="clear" w:color="auto" w:fill="auto"/>
          </w:tcPr>
          <w:p w:rsidR="00F82810" w:rsidRDefault="001C4740" w:rsidP="00B05CDE">
            <w:pPr>
              <w:pStyle w:val="Informal2"/>
              <w:spacing w:before="0" w:after="0"/>
              <w:jc w:val="center"/>
              <w:rPr>
                <w:rFonts w:cs="Arial"/>
                <w:b/>
              </w:rPr>
            </w:pPr>
            <w:r>
              <w:rPr>
                <w:rFonts w:cs="Arial"/>
                <w:b/>
              </w:rPr>
              <w:t>3:00 – 3:05</w:t>
            </w:r>
          </w:p>
          <w:p w:rsidR="001C4740" w:rsidRDefault="001C4740" w:rsidP="00B05CDE">
            <w:pPr>
              <w:pStyle w:val="Informal2"/>
              <w:spacing w:before="0" w:after="0"/>
              <w:jc w:val="center"/>
              <w:rPr>
                <w:rFonts w:cs="Arial"/>
                <w:b/>
              </w:rPr>
            </w:pPr>
            <w:r>
              <w:rPr>
                <w:rFonts w:cs="Arial"/>
                <w:b/>
              </w:rPr>
              <w:t>(5 min)</w:t>
            </w:r>
          </w:p>
        </w:tc>
        <w:tc>
          <w:tcPr>
            <w:tcW w:w="6376" w:type="dxa"/>
            <w:tcBorders>
              <w:top w:val="nil"/>
              <w:left w:val="nil"/>
              <w:bottom w:val="nil"/>
              <w:right w:val="nil"/>
            </w:tcBorders>
            <w:shd w:val="clear" w:color="auto" w:fill="auto"/>
          </w:tcPr>
          <w:p w:rsidR="00F82810" w:rsidRPr="00C36880" w:rsidRDefault="00F82810" w:rsidP="00F82810">
            <w:r>
              <w:t>State Route 530 Landslide Commission and Report</w:t>
            </w:r>
          </w:p>
          <w:p w:rsidR="00F82810" w:rsidRDefault="00F82810" w:rsidP="00DC35BD">
            <w:pPr>
              <w:rPr>
                <w:b w:val="0"/>
              </w:rPr>
            </w:pPr>
            <w:r w:rsidRPr="00DC35BD">
              <w:rPr>
                <w:b w:val="0"/>
                <w:u w:val="single"/>
              </w:rPr>
              <w:t>Summ</w:t>
            </w:r>
            <w:r w:rsidR="00DC35BD">
              <w:rPr>
                <w:b w:val="0"/>
                <w:u w:val="single"/>
              </w:rPr>
              <w:t>ary</w:t>
            </w:r>
            <w:r w:rsidRPr="00DC35BD">
              <w:rPr>
                <w:b w:val="0"/>
              </w:rPr>
              <w:t>:</w:t>
            </w:r>
            <w:r>
              <w:t xml:space="preserve">   </w:t>
            </w:r>
            <w:r w:rsidRPr="00F82810">
              <w:rPr>
                <w:b w:val="0"/>
              </w:rPr>
              <w:t xml:space="preserve">The report of the SR530 Commission, appointed by the Governor and Snohomish County Executive, </w:t>
            </w:r>
            <w:r w:rsidR="001F7113">
              <w:rPr>
                <w:b w:val="0"/>
              </w:rPr>
              <w:t>was published on December 15.   This report</w:t>
            </w:r>
            <w:r w:rsidRPr="00F82810">
              <w:rPr>
                <w:b w:val="0"/>
              </w:rPr>
              <w:t xml:space="preserve"> </w:t>
            </w:r>
            <w:r w:rsidR="001F7113">
              <w:rPr>
                <w:b w:val="0"/>
              </w:rPr>
              <w:t>(</w:t>
            </w:r>
            <w:hyperlink r:id="rId17" w:history="1">
              <w:r w:rsidR="001F7113" w:rsidRPr="001F7113">
                <w:rPr>
                  <w:rStyle w:val="Hyperlink"/>
                  <w:b w:val="0"/>
                </w:rPr>
                <w:t>link here</w:t>
              </w:r>
            </w:hyperlink>
            <w:r w:rsidR="001F7113">
              <w:rPr>
                <w:b w:val="0"/>
              </w:rPr>
              <w:t xml:space="preserve">) </w:t>
            </w:r>
            <w:r w:rsidRPr="00F82810">
              <w:rPr>
                <w:b w:val="0"/>
              </w:rPr>
              <w:t>contain</w:t>
            </w:r>
            <w:r w:rsidR="001F7113">
              <w:rPr>
                <w:b w:val="0"/>
              </w:rPr>
              <w:t>ed</w:t>
            </w:r>
            <w:r w:rsidRPr="00F82810">
              <w:rPr>
                <w:b w:val="0"/>
              </w:rPr>
              <w:t xml:space="preserve"> recommendations relating to interoperability and wireless networks.  In addition, the SIEC’s own report (</w:t>
            </w:r>
            <w:hyperlink r:id="rId18" w:tgtFrame="_blank" w:history="1">
              <w:r w:rsidRPr="0021275E">
                <w:rPr>
                  <w:rStyle w:val="Hyperlink"/>
                  <w:b w:val="0"/>
                </w:rPr>
                <w:t>link here)</w:t>
              </w:r>
            </w:hyperlink>
            <w:r w:rsidRPr="00F82810">
              <w:rPr>
                <w:b w:val="0"/>
              </w:rPr>
              <w:t xml:space="preserve"> has a number of recommendations which may eventually require action.</w:t>
            </w:r>
          </w:p>
          <w:p w:rsidR="00153366" w:rsidRDefault="00153366" w:rsidP="00DC35BD"/>
        </w:tc>
        <w:tc>
          <w:tcPr>
            <w:tcW w:w="2717" w:type="dxa"/>
            <w:tcBorders>
              <w:top w:val="nil"/>
              <w:left w:val="nil"/>
              <w:bottom w:val="nil"/>
              <w:right w:val="single" w:sz="4" w:space="0" w:color="auto"/>
            </w:tcBorders>
            <w:shd w:val="clear" w:color="auto" w:fill="auto"/>
          </w:tcPr>
          <w:p w:rsidR="00F82810" w:rsidRDefault="00F82810" w:rsidP="00670329">
            <w:pPr>
              <w:jc w:val="right"/>
            </w:pPr>
            <w:r>
              <w:t>Led by Bill Schrier</w:t>
            </w:r>
          </w:p>
          <w:p w:rsidR="00F82810" w:rsidRDefault="00F82810" w:rsidP="00F82810">
            <w:pPr>
              <w:jc w:val="right"/>
            </w:pPr>
            <w:r>
              <w:rPr>
                <w:b w:val="0"/>
                <w:i/>
              </w:rPr>
              <w:t>Report, Discussion</w:t>
            </w:r>
          </w:p>
        </w:tc>
      </w:tr>
      <w:tr w:rsidR="00F82810" w:rsidRPr="00C36880" w:rsidTr="004C1B57">
        <w:tblPrEx>
          <w:jc w:val="center"/>
          <w:tblInd w:w="0" w:type="dxa"/>
        </w:tblPrEx>
        <w:trPr>
          <w:gridBefore w:val="1"/>
          <w:gridAfter w:val="1"/>
          <w:wBefore w:w="6" w:type="dxa"/>
          <w:wAfter w:w="83" w:type="dxa"/>
          <w:cantSplit/>
          <w:trHeight w:val="738"/>
          <w:jc w:val="center"/>
        </w:trPr>
        <w:tc>
          <w:tcPr>
            <w:tcW w:w="1888" w:type="dxa"/>
            <w:gridSpan w:val="2"/>
            <w:tcBorders>
              <w:top w:val="nil"/>
              <w:left w:val="single" w:sz="4" w:space="0" w:color="auto"/>
              <w:bottom w:val="nil"/>
              <w:right w:val="nil"/>
            </w:tcBorders>
            <w:shd w:val="clear" w:color="auto" w:fill="auto"/>
          </w:tcPr>
          <w:p w:rsidR="00F82810" w:rsidRDefault="001C4740" w:rsidP="00B05CDE">
            <w:pPr>
              <w:pStyle w:val="Informal2"/>
              <w:spacing w:before="0" w:after="0"/>
              <w:jc w:val="center"/>
              <w:rPr>
                <w:rFonts w:cs="Arial"/>
                <w:b/>
              </w:rPr>
            </w:pPr>
            <w:r>
              <w:rPr>
                <w:rFonts w:cs="Arial"/>
                <w:b/>
              </w:rPr>
              <w:t>3:05 – 3:15</w:t>
            </w:r>
          </w:p>
          <w:p w:rsidR="001C4740" w:rsidRDefault="001C4740" w:rsidP="00B05CDE">
            <w:pPr>
              <w:pStyle w:val="Informal2"/>
              <w:spacing w:before="0" w:after="0"/>
              <w:jc w:val="center"/>
              <w:rPr>
                <w:rFonts w:cs="Arial"/>
                <w:b/>
              </w:rPr>
            </w:pPr>
            <w:r>
              <w:rPr>
                <w:rFonts w:cs="Arial"/>
                <w:b/>
              </w:rPr>
              <w:t>(10 min)</w:t>
            </w:r>
          </w:p>
        </w:tc>
        <w:tc>
          <w:tcPr>
            <w:tcW w:w="6376" w:type="dxa"/>
            <w:tcBorders>
              <w:top w:val="nil"/>
              <w:left w:val="nil"/>
              <w:bottom w:val="nil"/>
              <w:right w:val="nil"/>
            </w:tcBorders>
            <w:shd w:val="clear" w:color="auto" w:fill="auto"/>
          </w:tcPr>
          <w:p w:rsidR="00F82810" w:rsidRPr="00DC35BD" w:rsidRDefault="00F82810" w:rsidP="00380FF6">
            <w:r w:rsidRPr="00DC35BD">
              <w:t>Budget Subcommittee Report</w:t>
            </w:r>
            <w:r w:rsidRPr="00DC35BD">
              <w:br/>
            </w:r>
            <w:r w:rsidRPr="00DC35BD">
              <w:rPr>
                <w:b w:val="0"/>
                <w:u w:val="single"/>
              </w:rPr>
              <w:t>Summary</w:t>
            </w:r>
            <w:r w:rsidRPr="00DC35BD">
              <w:rPr>
                <w:b w:val="0"/>
              </w:rPr>
              <w:t>:   The Budget Subcommittee meets on December 16</w:t>
            </w:r>
            <w:r w:rsidRPr="00DC35BD">
              <w:rPr>
                <w:b w:val="0"/>
                <w:vertAlign w:val="superscript"/>
              </w:rPr>
              <w:t>th</w:t>
            </w:r>
            <w:r w:rsidRPr="00DC35BD">
              <w:rPr>
                <w:b w:val="0"/>
              </w:rPr>
              <w:t>.</w:t>
            </w:r>
            <w:r w:rsidRPr="00DC35BD">
              <w:t xml:space="preserve">  </w:t>
            </w:r>
          </w:p>
        </w:tc>
        <w:tc>
          <w:tcPr>
            <w:tcW w:w="2717" w:type="dxa"/>
            <w:tcBorders>
              <w:top w:val="nil"/>
              <w:left w:val="nil"/>
              <w:bottom w:val="nil"/>
              <w:right w:val="single" w:sz="4" w:space="0" w:color="auto"/>
            </w:tcBorders>
            <w:shd w:val="clear" w:color="auto" w:fill="auto"/>
          </w:tcPr>
          <w:p w:rsidR="00F82810" w:rsidRDefault="00F82810" w:rsidP="00670329">
            <w:pPr>
              <w:jc w:val="right"/>
            </w:pPr>
            <w:r>
              <w:t>TBD</w:t>
            </w:r>
            <w:r>
              <w:br/>
            </w:r>
            <w:r>
              <w:rPr>
                <w:b w:val="0"/>
                <w:i/>
              </w:rPr>
              <w:t>Report, Discussion</w:t>
            </w:r>
          </w:p>
        </w:tc>
      </w:tr>
      <w:tr w:rsidR="004D21A6" w:rsidRPr="00C36880" w:rsidTr="004C1B57">
        <w:tblPrEx>
          <w:jc w:val="center"/>
          <w:tblInd w:w="0" w:type="dxa"/>
        </w:tblPrEx>
        <w:trPr>
          <w:gridBefore w:val="1"/>
          <w:gridAfter w:val="1"/>
          <w:wBefore w:w="6" w:type="dxa"/>
          <w:wAfter w:w="83" w:type="dxa"/>
          <w:cantSplit/>
          <w:trHeight w:val="1602"/>
          <w:jc w:val="center"/>
        </w:trPr>
        <w:tc>
          <w:tcPr>
            <w:tcW w:w="1888" w:type="dxa"/>
            <w:gridSpan w:val="2"/>
            <w:tcBorders>
              <w:top w:val="nil"/>
              <w:left w:val="single" w:sz="4" w:space="0" w:color="auto"/>
              <w:bottom w:val="nil"/>
              <w:right w:val="nil"/>
            </w:tcBorders>
            <w:shd w:val="clear" w:color="auto" w:fill="auto"/>
          </w:tcPr>
          <w:p w:rsidR="004D21A6" w:rsidRPr="00C36880" w:rsidRDefault="001C4740" w:rsidP="00B05CDE">
            <w:pPr>
              <w:pStyle w:val="Informal2"/>
              <w:spacing w:before="0" w:after="0"/>
              <w:jc w:val="center"/>
              <w:rPr>
                <w:rFonts w:cs="Arial"/>
                <w:b/>
              </w:rPr>
            </w:pPr>
            <w:r>
              <w:rPr>
                <w:rFonts w:cs="Arial"/>
                <w:b/>
              </w:rPr>
              <w:t>3:15</w:t>
            </w:r>
            <w:r w:rsidR="004D21A6" w:rsidRPr="00C36880">
              <w:rPr>
                <w:rFonts w:cs="Arial"/>
                <w:b/>
              </w:rPr>
              <w:t xml:space="preserve"> – </w:t>
            </w:r>
            <w:r w:rsidR="008B323A">
              <w:rPr>
                <w:rFonts w:cs="Arial"/>
                <w:b/>
              </w:rPr>
              <w:t>3:</w:t>
            </w:r>
            <w:r w:rsidR="000B694D">
              <w:rPr>
                <w:rFonts w:cs="Arial"/>
                <w:b/>
              </w:rPr>
              <w:t>2</w:t>
            </w:r>
            <w:r w:rsidR="00935D27">
              <w:rPr>
                <w:rFonts w:cs="Arial"/>
                <w:b/>
              </w:rPr>
              <w:t>5</w:t>
            </w:r>
          </w:p>
          <w:p w:rsidR="004D21A6" w:rsidRPr="00C36880" w:rsidRDefault="004D21A6" w:rsidP="00B05CDE">
            <w:pPr>
              <w:pStyle w:val="Informal2"/>
              <w:spacing w:before="0" w:after="0"/>
              <w:ind w:left="-72"/>
              <w:jc w:val="center"/>
              <w:rPr>
                <w:rFonts w:cs="Arial"/>
                <w:b/>
              </w:rPr>
            </w:pPr>
            <w:r w:rsidRPr="00C36880">
              <w:rPr>
                <w:rFonts w:cs="Arial"/>
                <w:b/>
              </w:rPr>
              <w:t>(</w:t>
            </w:r>
            <w:r w:rsidR="001C4740">
              <w:rPr>
                <w:rFonts w:cs="Arial"/>
                <w:b/>
              </w:rPr>
              <w:t>10</w:t>
            </w:r>
            <w:r w:rsidRPr="00C36880">
              <w:rPr>
                <w:rFonts w:cs="Arial"/>
                <w:b/>
              </w:rPr>
              <w:t xml:space="preserve"> min)</w:t>
            </w:r>
          </w:p>
          <w:p w:rsidR="004D21A6" w:rsidRPr="00C36880" w:rsidRDefault="004D21A6" w:rsidP="00B05CDE">
            <w:pPr>
              <w:pStyle w:val="Informal2"/>
              <w:spacing w:before="0" w:after="0"/>
              <w:ind w:right="-108"/>
              <w:jc w:val="center"/>
              <w:rPr>
                <w:rFonts w:cs="Arial"/>
                <w:b/>
              </w:rPr>
            </w:pPr>
          </w:p>
        </w:tc>
        <w:tc>
          <w:tcPr>
            <w:tcW w:w="6376" w:type="dxa"/>
            <w:tcBorders>
              <w:top w:val="nil"/>
              <w:left w:val="nil"/>
              <w:bottom w:val="nil"/>
              <w:right w:val="nil"/>
            </w:tcBorders>
            <w:shd w:val="clear" w:color="auto" w:fill="auto"/>
          </w:tcPr>
          <w:p w:rsidR="00380FF6" w:rsidRPr="00C36880" w:rsidRDefault="00F82810" w:rsidP="00380FF6">
            <w:r>
              <w:t>Washington OneNet (WON) Status</w:t>
            </w:r>
          </w:p>
          <w:p w:rsidR="00F82810" w:rsidRPr="00F82810" w:rsidRDefault="000B694D" w:rsidP="00F82810">
            <w:pPr>
              <w:pStyle w:val="ListParagraph"/>
              <w:numPr>
                <w:ilvl w:val="0"/>
                <w:numId w:val="36"/>
              </w:numPr>
              <w:tabs>
                <w:tab w:val="right" w:pos="9000"/>
              </w:tabs>
              <w:rPr>
                <w:rFonts w:ascii="Arial" w:eastAsia="Times New Roman" w:hAnsi="Arial" w:cs="Arial"/>
                <w:bCs/>
                <w:sz w:val="20"/>
                <w:szCs w:val="20"/>
              </w:rPr>
            </w:pPr>
            <w:r w:rsidRPr="00F82810">
              <w:rPr>
                <w:rFonts w:ascii="Arial" w:eastAsia="Times New Roman" w:hAnsi="Arial" w:cs="Arial"/>
                <w:bCs/>
                <w:sz w:val="20"/>
                <w:szCs w:val="20"/>
              </w:rPr>
              <w:t>I</w:t>
            </w:r>
            <w:r w:rsidR="00F82810" w:rsidRPr="00F82810">
              <w:rPr>
                <w:rFonts w:ascii="Arial" w:hAnsi="Arial" w:cs="Arial"/>
                <w:sz w:val="20"/>
                <w:szCs w:val="20"/>
              </w:rPr>
              <w:t>nitial Consultation – October 16</w:t>
            </w:r>
            <w:r w:rsidRPr="00F82810">
              <w:rPr>
                <w:rFonts w:ascii="Arial" w:eastAsia="Times New Roman" w:hAnsi="Arial" w:cs="Arial"/>
                <w:bCs/>
                <w:sz w:val="20"/>
                <w:szCs w:val="20"/>
              </w:rPr>
              <w:t xml:space="preserve"> </w:t>
            </w:r>
            <w:r w:rsidR="00897217">
              <w:rPr>
                <w:rFonts w:ascii="Arial" w:eastAsia="Times New Roman" w:hAnsi="Arial" w:cs="Arial"/>
                <w:bCs/>
                <w:sz w:val="20"/>
                <w:szCs w:val="20"/>
              </w:rPr>
              <w:t xml:space="preserve">– </w:t>
            </w:r>
            <w:hyperlink r:id="rId19" w:history="1">
              <w:r w:rsidR="00897217" w:rsidRPr="00897217">
                <w:rPr>
                  <w:rStyle w:val="Hyperlink"/>
                  <w:rFonts w:ascii="Arial" w:eastAsia="Times New Roman" w:hAnsi="Arial" w:cs="Arial"/>
                  <w:bCs/>
                  <w:sz w:val="20"/>
                  <w:szCs w:val="20"/>
                </w:rPr>
                <w:t>Report here</w:t>
              </w:r>
            </w:hyperlink>
            <w:r w:rsidR="00897217">
              <w:rPr>
                <w:rFonts w:ascii="Arial" w:eastAsia="Times New Roman" w:hAnsi="Arial" w:cs="Arial"/>
                <w:bCs/>
                <w:sz w:val="20"/>
                <w:szCs w:val="20"/>
              </w:rPr>
              <w:t>.</w:t>
            </w:r>
          </w:p>
          <w:p w:rsidR="000B694D" w:rsidRPr="001C4740" w:rsidRDefault="00F82810" w:rsidP="00F82810">
            <w:pPr>
              <w:pStyle w:val="ListParagraph"/>
              <w:numPr>
                <w:ilvl w:val="0"/>
                <w:numId w:val="36"/>
              </w:numPr>
              <w:tabs>
                <w:tab w:val="right" w:pos="9000"/>
              </w:tabs>
              <w:rPr>
                <w:rFonts w:ascii="Arial" w:eastAsia="Times New Roman" w:hAnsi="Arial" w:cs="Arial"/>
                <w:bCs/>
                <w:sz w:val="20"/>
                <w:szCs w:val="20"/>
              </w:rPr>
            </w:pPr>
            <w:r w:rsidRPr="00F82810">
              <w:rPr>
                <w:rFonts w:ascii="Arial" w:hAnsi="Arial" w:cs="Arial"/>
                <w:sz w:val="20"/>
                <w:szCs w:val="20"/>
              </w:rPr>
              <w:t>Briefing Governor – October 29</w:t>
            </w:r>
          </w:p>
          <w:p w:rsidR="001C4740" w:rsidRPr="001C4740" w:rsidRDefault="001C4740" w:rsidP="00F82810">
            <w:pPr>
              <w:pStyle w:val="ListParagraph"/>
              <w:numPr>
                <w:ilvl w:val="0"/>
                <w:numId w:val="36"/>
              </w:numPr>
              <w:tabs>
                <w:tab w:val="right" w:pos="9000"/>
              </w:tabs>
              <w:rPr>
                <w:rFonts w:ascii="Arial" w:eastAsia="Times New Roman" w:hAnsi="Arial" w:cs="Arial"/>
                <w:bCs/>
                <w:sz w:val="20"/>
                <w:szCs w:val="20"/>
              </w:rPr>
            </w:pPr>
            <w:r>
              <w:rPr>
                <w:rFonts w:ascii="Arial" w:hAnsi="Arial" w:cs="Arial"/>
                <w:sz w:val="20"/>
                <w:szCs w:val="20"/>
              </w:rPr>
              <w:t>Contracting for support</w:t>
            </w:r>
          </w:p>
          <w:p w:rsidR="001C4740" w:rsidRPr="00F82810" w:rsidRDefault="001C4740" w:rsidP="00F82810">
            <w:pPr>
              <w:pStyle w:val="ListParagraph"/>
              <w:numPr>
                <w:ilvl w:val="0"/>
                <w:numId w:val="36"/>
              </w:numPr>
              <w:tabs>
                <w:tab w:val="right" w:pos="9000"/>
              </w:tabs>
              <w:rPr>
                <w:rFonts w:ascii="Arial" w:eastAsia="Times New Roman" w:hAnsi="Arial" w:cs="Arial"/>
                <w:bCs/>
                <w:sz w:val="20"/>
                <w:szCs w:val="20"/>
              </w:rPr>
            </w:pPr>
            <w:r>
              <w:rPr>
                <w:rFonts w:ascii="Arial" w:hAnsi="Arial" w:cs="Arial"/>
                <w:sz w:val="20"/>
                <w:szCs w:val="20"/>
              </w:rPr>
              <w:t>Other news and updates about FirstNet in Washington</w:t>
            </w:r>
          </w:p>
          <w:p w:rsidR="00F82810" w:rsidRPr="00F82810" w:rsidRDefault="00F82810" w:rsidP="00F82810">
            <w:pPr>
              <w:pStyle w:val="ListParagraph"/>
              <w:numPr>
                <w:ilvl w:val="0"/>
                <w:numId w:val="36"/>
              </w:numPr>
              <w:spacing w:after="160" w:line="259" w:lineRule="auto"/>
              <w:contextualSpacing/>
              <w:rPr>
                <w:rFonts w:ascii="Arial" w:hAnsi="Arial" w:cs="Arial"/>
                <w:sz w:val="20"/>
                <w:szCs w:val="20"/>
              </w:rPr>
            </w:pPr>
            <w:r w:rsidRPr="00F82810">
              <w:rPr>
                <w:rFonts w:ascii="Arial" w:hAnsi="Arial" w:cs="Arial"/>
                <w:sz w:val="20"/>
                <w:szCs w:val="20"/>
              </w:rPr>
              <w:t>Next Steps</w:t>
            </w:r>
          </w:p>
          <w:p w:rsidR="005E0BA0" w:rsidRPr="005E0BA0" w:rsidRDefault="005E0BA0" w:rsidP="005E0BA0">
            <w:pPr>
              <w:tabs>
                <w:tab w:val="right" w:pos="9000"/>
              </w:tabs>
              <w:ind w:left="720"/>
              <w:rPr>
                <w:i/>
              </w:rPr>
            </w:pPr>
          </w:p>
        </w:tc>
        <w:tc>
          <w:tcPr>
            <w:tcW w:w="2717" w:type="dxa"/>
            <w:tcBorders>
              <w:top w:val="nil"/>
              <w:left w:val="nil"/>
              <w:bottom w:val="nil"/>
              <w:right w:val="single" w:sz="4" w:space="0" w:color="auto"/>
            </w:tcBorders>
            <w:shd w:val="clear" w:color="auto" w:fill="auto"/>
          </w:tcPr>
          <w:p w:rsidR="008B323A" w:rsidRDefault="001C3338" w:rsidP="00670329">
            <w:pPr>
              <w:jc w:val="right"/>
            </w:pPr>
            <w:r>
              <w:t>Bill Schrier</w:t>
            </w:r>
          </w:p>
          <w:p w:rsidR="00B20196" w:rsidRDefault="008B323A" w:rsidP="00670329">
            <w:pPr>
              <w:jc w:val="right"/>
            </w:pPr>
            <w:r>
              <w:t>Shelley Westall</w:t>
            </w:r>
          </w:p>
          <w:p w:rsidR="00F82810" w:rsidRDefault="00F82810" w:rsidP="00670329">
            <w:pPr>
              <w:jc w:val="right"/>
            </w:pPr>
            <w:r>
              <w:t xml:space="preserve">Michael </w:t>
            </w:r>
            <w:proofErr w:type="spellStart"/>
            <w:r>
              <w:t>Marusich</w:t>
            </w:r>
            <w:proofErr w:type="spellEnd"/>
          </w:p>
          <w:p w:rsidR="00F82810" w:rsidRDefault="00F82810" w:rsidP="00670329">
            <w:pPr>
              <w:jc w:val="right"/>
            </w:pPr>
            <w:r>
              <w:t>Katrina Osborn</w:t>
            </w:r>
          </w:p>
          <w:p w:rsidR="004D21A6" w:rsidRPr="00C36880" w:rsidRDefault="00670329" w:rsidP="00670329">
            <w:pPr>
              <w:jc w:val="right"/>
            </w:pPr>
            <w:r>
              <w:t xml:space="preserve"> </w:t>
            </w:r>
          </w:p>
        </w:tc>
      </w:tr>
      <w:tr w:rsidR="008B323A" w:rsidRPr="00C36880" w:rsidTr="004C1B57">
        <w:tblPrEx>
          <w:jc w:val="center"/>
          <w:tblInd w:w="0" w:type="dxa"/>
        </w:tblPrEx>
        <w:trPr>
          <w:gridBefore w:val="1"/>
          <w:gridAfter w:val="1"/>
          <w:wBefore w:w="6" w:type="dxa"/>
          <w:wAfter w:w="83" w:type="dxa"/>
          <w:cantSplit/>
          <w:trHeight w:val="1215"/>
          <w:jc w:val="center"/>
        </w:trPr>
        <w:tc>
          <w:tcPr>
            <w:tcW w:w="1888" w:type="dxa"/>
            <w:gridSpan w:val="2"/>
            <w:tcBorders>
              <w:top w:val="nil"/>
              <w:left w:val="single" w:sz="4" w:space="0" w:color="auto"/>
              <w:bottom w:val="nil"/>
              <w:right w:val="nil"/>
            </w:tcBorders>
            <w:shd w:val="clear" w:color="auto" w:fill="auto"/>
          </w:tcPr>
          <w:p w:rsidR="008B323A" w:rsidRPr="00651E57" w:rsidRDefault="001C4740" w:rsidP="008B323A">
            <w:pPr>
              <w:pStyle w:val="Informal2"/>
              <w:spacing w:before="0" w:after="0"/>
              <w:jc w:val="center"/>
              <w:rPr>
                <w:rFonts w:cs="Arial"/>
                <w:b/>
              </w:rPr>
            </w:pPr>
            <w:r>
              <w:rPr>
                <w:rFonts w:cs="Arial"/>
                <w:b/>
              </w:rPr>
              <w:t>3:2</w:t>
            </w:r>
            <w:r w:rsidR="00935D27">
              <w:rPr>
                <w:rFonts w:cs="Arial"/>
                <w:b/>
              </w:rPr>
              <w:t>5</w:t>
            </w:r>
            <w:r w:rsidR="008B323A">
              <w:rPr>
                <w:rFonts w:cs="Arial"/>
                <w:b/>
              </w:rPr>
              <w:t xml:space="preserve"> </w:t>
            </w:r>
            <w:r w:rsidR="008B323A" w:rsidRPr="00651E57">
              <w:rPr>
                <w:rFonts w:cs="Arial"/>
                <w:b/>
              </w:rPr>
              <w:t xml:space="preserve">– </w:t>
            </w:r>
            <w:r>
              <w:rPr>
                <w:rFonts w:cs="Arial"/>
                <w:b/>
              </w:rPr>
              <w:t>3:27</w:t>
            </w:r>
          </w:p>
          <w:p w:rsidR="008B323A" w:rsidRPr="00651E57" w:rsidRDefault="008B323A" w:rsidP="008B323A">
            <w:pPr>
              <w:pStyle w:val="Informal2"/>
              <w:spacing w:before="0" w:after="0"/>
              <w:jc w:val="center"/>
              <w:rPr>
                <w:rFonts w:cs="Arial"/>
                <w:b/>
              </w:rPr>
            </w:pPr>
            <w:r w:rsidRPr="00651E57">
              <w:rPr>
                <w:rFonts w:cs="Arial"/>
                <w:b/>
              </w:rPr>
              <w:t>(</w:t>
            </w:r>
            <w:r w:rsidR="001C4740">
              <w:rPr>
                <w:rFonts w:cs="Arial"/>
                <w:b/>
              </w:rPr>
              <w:t>2</w:t>
            </w:r>
            <w:r w:rsidRPr="00651E57">
              <w:rPr>
                <w:rFonts w:cs="Arial"/>
                <w:b/>
              </w:rPr>
              <w:t xml:space="preserve"> min)</w:t>
            </w:r>
          </w:p>
          <w:p w:rsidR="008B323A" w:rsidRDefault="008B323A" w:rsidP="00281510">
            <w:pPr>
              <w:pStyle w:val="Informal2"/>
              <w:spacing w:before="0" w:after="0"/>
              <w:jc w:val="center"/>
              <w:rPr>
                <w:rFonts w:cs="Arial"/>
                <w:b/>
              </w:rPr>
            </w:pPr>
          </w:p>
        </w:tc>
        <w:tc>
          <w:tcPr>
            <w:tcW w:w="6376" w:type="dxa"/>
            <w:tcBorders>
              <w:top w:val="nil"/>
              <w:left w:val="nil"/>
              <w:bottom w:val="nil"/>
              <w:right w:val="nil"/>
            </w:tcBorders>
            <w:shd w:val="clear" w:color="auto" w:fill="auto"/>
          </w:tcPr>
          <w:p w:rsidR="008B323A" w:rsidRDefault="008B323A" w:rsidP="00281510">
            <w:pPr>
              <w:pStyle w:val="Informal2"/>
              <w:spacing w:before="0" w:after="0"/>
              <w:rPr>
                <w:rFonts w:cs="Arial"/>
                <w:b/>
              </w:rPr>
            </w:pPr>
            <w:r w:rsidRPr="00B20196">
              <w:rPr>
                <w:rFonts w:cs="Arial"/>
                <w:b/>
              </w:rPr>
              <w:t xml:space="preserve">SIEC </w:t>
            </w:r>
            <w:r w:rsidR="00325A8A" w:rsidRPr="00B20196">
              <w:rPr>
                <w:rFonts w:cs="Arial"/>
                <w:b/>
              </w:rPr>
              <w:t>W</w:t>
            </w:r>
            <w:r w:rsidRPr="00B20196">
              <w:rPr>
                <w:rFonts w:cs="Arial"/>
                <w:b/>
              </w:rPr>
              <w:t>ork</w:t>
            </w:r>
            <w:r w:rsidR="00935D27" w:rsidRPr="00B20196">
              <w:rPr>
                <w:rFonts w:cs="Arial"/>
                <w:b/>
              </w:rPr>
              <w:t xml:space="preserve"> </w:t>
            </w:r>
            <w:r w:rsidRPr="00B20196">
              <w:rPr>
                <w:rFonts w:cs="Arial"/>
                <w:b/>
              </w:rPr>
              <w:t>plan</w:t>
            </w:r>
            <w:r w:rsidR="001E7B97" w:rsidRPr="00B20196">
              <w:rPr>
                <w:rFonts w:cs="Arial"/>
                <w:b/>
              </w:rPr>
              <w:t xml:space="preserve"> and</w:t>
            </w:r>
            <w:r w:rsidR="001E7B97">
              <w:rPr>
                <w:rFonts w:cs="Arial"/>
                <w:b/>
              </w:rPr>
              <w:t xml:space="preserve"> task l</w:t>
            </w:r>
            <w:r>
              <w:rPr>
                <w:rFonts w:cs="Arial"/>
                <w:b/>
              </w:rPr>
              <w:t>ist</w:t>
            </w:r>
          </w:p>
          <w:p w:rsidR="008B323A" w:rsidRPr="00DC35BD" w:rsidRDefault="00DC35BD" w:rsidP="00DC35BD">
            <w:pPr>
              <w:pStyle w:val="ListParagraph"/>
              <w:numPr>
                <w:ilvl w:val="0"/>
                <w:numId w:val="36"/>
              </w:numPr>
              <w:tabs>
                <w:tab w:val="right" w:pos="9000"/>
              </w:tabs>
              <w:rPr>
                <w:rFonts w:ascii="Arial" w:eastAsia="Times New Roman" w:hAnsi="Arial" w:cs="Arial"/>
                <w:bCs/>
                <w:sz w:val="20"/>
                <w:szCs w:val="20"/>
              </w:rPr>
            </w:pPr>
            <w:r w:rsidRPr="00DC35BD">
              <w:rPr>
                <w:rFonts w:ascii="Arial" w:eastAsia="Times New Roman" w:hAnsi="Arial" w:cs="Arial"/>
                <w:bCs/>
                <w:sz w:val="20"/>
                <w:szCs w:val="20"/>
              </w:rPr>
              <w:t>User Stories</w:t>
            </w:r>
          </w:p>
          <w:p w:rsidR="008B323A" w:rsidRPr="00B20196" w:rsidRDefault="00325A8A" w:rsidP="00DC35BD">
            <w:pPr>
              <w:pStyle w:val="ListParagraph"/>
              <w:numPr>
                <w:ilvl w:val="0"/>
                <w:numId w:val="36"/>
              </w:numPr>
              <w:tabs>
                <w:tab w:val="right" w:pos="9000"/>
              </w:tabs>
              <w:rPr>
                <w:rFonts w:cs="Arial"/>
                <w:bCs/>
                <w:noProof/>
              </w:rPr>
            </w:pPr>
            <w:r w:rsidRPr="00DC35BD">
              <w:rPr>
                <w:rFonts w:ascii="Arial" w:eastAsia="Times New Roman" w:hAnsi="Arial" w:cs="Arial"/>
                <w:bCs/>
                <w:sz w:val="20"/>
                <w:szCs w:val="20"/>
              </w:rPr>
              <w:t>Upcoming meetings and agenda items</w:t>
            </w:r>
            <w:r w:rsidR="00B20196" w:rsidRPr="00DC35BD">
              <w:rPr>
                <w:rFonts w:ascii="Arial" w:eastAsia="Times New Roman" w:hAnsi="Arial" w:cs="Arial"/>
                <w:bCs/>
                <w:sz w:val="20"/>
                <w:szCs w:val="20"/>
              </w:rPr>
              <w:t xml:space="preserve"> (see below)</w:t>
            </w:r>
          </w:p>
        </w:tc>
        <w:tc>
          <w:tcPr>
            <w:tcW w:w="2717" w:type="dxa"/>
            <w:tcBorders>
              <w:top w:val="nil"/>
              <w:left w:val="nil"/>
              <w:bottom w:val="nil"/>
              <w:right w:val="single" w:sz="4" w:space="0" w:color="auto"/>
            </w:tcBorders>
            <w:shd w:val="clear" w:color="auto" w:fill="auto"/>
          </w:tcPr>
          <w:p w:rsidR="008B323A" w:rsidRDefault="00B20196" w:rsidP="008B323A">
            <w:pPr>
              <w:jc w:val="right"/>
            </w:pPr>
            <w:r>
              <w:t>Bill Schrier</w:t>
            </w:r>
          </w:p>
          <w:p w:rsidR="008B323A" w:rsidRDefault="008B323A" w:rsidP="00281510">
            <w:pPr>
              <w:jc w:val="right"/>
            </w:pPr>
          </w:p>
          <w:p w:rsidR="008B323A" w:rsidRPr="008B323A" w:rsidRDefault="008B323A" w:rsidP="008B323A">
            <w:pPr>
              <w:jc w:val="right"/>
            </w:pPr>
          </w:p>
        </w:tc>
      </w:tr>
      <w:tr w:rsidR="00EF0B74" w:rsidRPr="00C36880" w:rsidTr="004C1B57">
        <w:tblPrEx>
          <w:jc w:val="center"/>
          <w:tblInd w:w="0" w:type="dxa"/>
        </w:tblPrEx>
        <w:trPr>
          <w:gridBefore w:val="1"/>
          <w:gridAfter w:val="1"/>
          <w:wBefore w:w="6" w:type="dxa"/>
          <w:wAfter w:w="83" w:type="dxa"/>
          <w:cantSplit/>
          <w:trHeight w:val="702"/>
          <w:jc w:val="center"/>
        </w:trPr>
        <w:tc>
          <w:tcPr>
            <w:tcW w:w="1888" w:type="dxa"/>
            <w:gridSpan w:val="2"/>
            <w:tcBorders>
              <w:top w:val="nil"/>
              <w:left w:val="single" w:sz="4" w:space="0" w:color="auto"/>
              <w:bottom w:val="nil"/>
              <w:right w:val="nil"/>
            </w:tcBorders>
            <w:shd w:val="clear" w:color="auto" w:fill="auto"/>
          </w:tcPr>
          <w:p w:rsidR="00EF0B74" w:rsidRPr="00C36880" w:rsidRDefault="001C4740" w:rsidP="0002594C">
            <w:pPr>
              <w:pStyle w:val="Informal2"/>
              <w:spacing w:before="0" w:after="0"/>
              <w:jc w:val="center"/>
              <w:rPr>
                <w:rFonts w:cs="Arial"/>
                <w:b/>
              </w:rPr>
            </w:pPr>
            <w:r>
              <w:rPr>
                <w:rFonts w:cs="Arial"/>
                <w:b/>
              </w:rPr>
              <w:t>3:27 – 3:30</w:t>
            </w:r>
          </w:p>
          <w:p w:rsidR="00EF0B74" w:rsidRPr="00C36880" w:rsidRDefault="00EF0B74" w:rsidP="0002594C">
            <w:pPr>
              <w:pStyle w:val="Informal2"/>
              <w:spacing w:before="0" w:after="0"/>
              <w:ind w:left="-72"/>
              <w:jc w:val="center"/>
              <w:rPr>
                <w:rFonts w:cs="Arial"/>
                <w:b/>
              </w:rPr>
            </w:pPr>
            <w:r w:rsidRPr="00C36880">
              <w:rPr>
                <w:rFonts w:cs="Arial"/>
                <w:b/>
              </w:rPr>
              <w:t>(</w:t>
            </w:r>
            <w:r w:rsidR="001C4740">
              <w:rPr>
                <w:rFonts w:cs="Arial"/>
                <w:b/>
              </w:rPr>
              <w:t>3</w:t>
            </w:r>
            <w:r w:rsidRPr="00C36880">
              <w:rPr>
                <w:rFonts w:cs="Arial"/>
                <w:b/>
              </w:rPr>
              <w:t xml:space="preserve"> min)</w:t>
            </w:r>
          </w:p>
          <w:p w:rsidR="00EF0B74" w:rsidRDefault="00EF0B74" w:rsidP="0002594C">
            <w:pPr>
              <w:pStyle w:val="Informal2"/>
              <w:spacing w:before="0" w:after="0"/>
              <w:jc w:val="center"/>
              <w:rPr>
                <w:rFonts w:cs="Arial"/>
                <w:b/>
              </w:rPr>
            </w:pPr>
          </w:p>
        </w:tc>
        <w:tc>
          <w:tcPr>
            <w:tcW w:w="6376" w:type="dxa"/>
            <w:tcBorders>
              <w:top w:val="nil"/>
              <w:left w:val="nil"/>
              <w:bottom w:val="nil"/>
              <w:right w:val="nil"/>
            </w:tcBorders>
            <w:shd w:val="clear" w:color="auto" w:fill="auto"/>
          </w:tcPr>
          <w:p w:rsidR="00EF0B74" w:rsidRDefault="00EF0B74" w:rsidP="0002594C">
            <w:r>
              <w:t>News and Information Sharing</w:t>
            </w:r>
          </w:p>
          <w:p w:rsidR="00EF0B74" w:rsidRDefault="00EF0B74" w:rsidP="0002594C">
            <w:pPr>
              <w:rPr>
                <w:b w:val="0"/>
              </w:rPr>
            </w:pPr>
            <w:r>
              <w:rPr>
                <w:b w:val="0"/>
              </w:rPr>
              <w:t>Sharing of relevant news and events by member</w:t>
            </w:r>
            <w:r w:rsidR="001C4740">
              <w:rPr>
                <w:b w:val="0"/>
              </w:rPr>
              <w:t>s</w:t>
            </w:r>
            <w:r>
              <w:rPr>
                <w:b w:val="0"/>
              </w:rPr>
              <w:t xml:space="preserve"> regarding their industry or association.</w:t>
            </w:r>
          </w:p>
          <w:p w:rsidR="00EF0B74" w:rsidRPr="00333685" w:rsidRDefault="00EF0B74" w:rsidP="0002594C">
            <w:pPr>
              <w:rPr>
                <w:b w:val="0"/>
              </w:rPr>
            </w:pPr>
          </w:p>
        </w:tc>
        <w:tc>
          <w:tcPr>
            <w:tcW w:w="2717" w:type="dxa"/>
            <w:tcBorders>
              <w:top w:val="nil"/>
              <w:left w:val="nil"/>
              <w:bottom w:val="nil"/>
              <w:right w:val="single" w:sz="4" w:space="0" w:color="auto"/>
            </w:tcBorders>
            <w:shd w:val="clear" w:color="auto" w:fill="auto"/>
          </w:tcPr>
          <w:p w:rsidR="00EF0B74" w:rsidRDefault="00EF0B74" w:rsidP="0002594C">
            <w:pPr>
              <w:jc w:val="right"/>
            </w:pPr>
            <w:r>
              <w:t>Facilitated by Bill Schrier</w:t>
            </w:r>
          </w:p>
        </w:tc>
      </w:tr>
      <w:tr w:rsidR="00AF29E5" w:rsidRPr="00C36880" w:rsidTr="004C1B57">
        <w:tblPrEx>
          <w:jc w:val="center"/>
          <w:tblInd w:w="0" w:type="dxa"/>
        </w:tblPrEx>
        <w:trPr>
          <w:gridBefore w:val="1"/>
          <w:gridAfter w:val="1"/>
          <w:wBefore w:w="6" w:type="dxa"/>
          <w:wAfter w:w="83" w:type="dxa"/>
          <w:cantSplit/>
          <w:trHeight w:val="945"/>
          <w:jc w:val="center"/>
        </w:trPr>
        <w:tc>
          <w:tcPr>
            <w:tcW w:w="1888" w:type="dxa"/>
            <w:gridSpan w:val="2"/>
            <w:tcBorders>
              <w:top w:val="single" w:sz="4" w:space="0" w:color="auto"/>
              <w:left w:val="single" w:sz="4" w:space="0" w:color="auto"/>
              <w:bottom w:val="single" w:sz="4" w:space="0" w:color="auto"/>
              <w:right w:val="nil"/>
            </w:tcBorders>
            <w:shd w:val="clear" w:color="auto" w:fill="auto"/>
          </w:tcPr>
          <w:p w:rsidR="000B694D" w:rsidRDefault="000B694D" w:rsidP="00ED33E4">
            <w:pPr>
              <w:pStyle w:val="Informal2"/>
              <w:spacing w:before="0" w:after="0"/>
              <w:jc w:val="center"/>
              <w:rPr>
                <w:rFonts w:cs="Arial"/>
                <w:b/>
                <w:u w:val="single"/>
              </w:rPr>
            </w:pPr>
          </w:p>
          <w:p w:rsidR="00AF29E5" w:rsidRDefault="00AF29E5" w:rsidP="00ED33E4">
            <w:pPr>
              <w:pStyle w:val="Informal2"/>
              <w:spacing w:before="0" w:after="0"/>
              <w:jc w:val="center"/>
              <w:rPr>
                <w:rFonts w:cs="Arial"/>
                <w:b/>
                <w:u w:val="single"/>
              </w:rPr>
            </w:pPr>
            <w:r>
              <w:rPr>
                <w:rFonts w:cs="Arial"/>
                <w:b/>
                <w:u w:val="single"/>
              </w:rPr>
              <w:t>Date</w:t>
            </w:r>
          </w:p>
          <w:p w:rsidR="00C14497" w:rsidRDefault="00333685" w:rsidP="00DC35BD">
            <w:pPr>
              <w:pStyle w:val="Informal2"/>
              <w:spacing w:before="0" w:after="0"/>
              <w:jc w:val="center"/>
              <w:rPr>
                <w:rFonts w:cs="Arial"/>
              </w:rPr>
            </w:pPr>
            <w:r>
              <w:rPr>
                <w:rFonts w:cs="Arial"/>
              </w:rPr>
              <w:t>TBD</w:t>
            </w:r>
          </w:p>
          <w:p w:rsidR="00333685" w:rsidRDefault="00333685" w:rsidP="00ED33E4">
            <w:pPr>
              <w:pStyle w:val="Informal2"/>
              <w:spacing w:before="0" w:after="0"/>
              <w:jc w:val="center"/>
              <w:rPr>
                <w:rFonts w:cs="Arial"/>
              </w:rPr>
            </w:pPr>
            <w:r>
              <w:rPr>
                <w:rFonts w:cs="Arial"/>
              </w:rPr>
              <w:t>TBD</w:t>
            </w:r>
          </w:p>
          <w:p w:rsidR="000B694D" w:rsidRDefault="000B694D" w:rsidP="00ED33E4">
            <w:pPr>
              <w:pStyle w:val="Informal2"/>
              <w:spacing w:before="0" w:after="0"/>
              <w:jc w:val="center"/>
              <w:rPr>
                <w:rFonts w:cs="Arial"/>
              </w:rPr>
            </w:pPr>
          </w:p>
          <w:p w:rsidR="00F615EC" w:rsidRDefault="00F615EC" w:rsidP="00ED33E4">
            <w:pPr>
              <w:pStyle w:val="Informal2"/>
              <w:spacing w:before="0" w:after="0"/>
              <w:jc w:val="center"/>
              <w:rPr>
                <w:rFonts w:cs="Arial"/>
              </w:rPr>
            </w:pPr>
          </w:p>
          <w:p w:rsidR="00393799" w:rsidRDefault="00393799" w:rsidP="00ED33E4">
            <w:pPr>
              <w:pStyle w:val="Informal2"/>
              <w:spacing w:before="0" w:after="0"/>
              <w:jc w:val="center"/>
              <w:rPr>
                <w:rFonts w:cs="Arial"/>
              </w:rPr>
            </w:pPr>
            <w:r>
              <w:rPr>
                <w:rFonts w:cs="Arial"/>
              </w:rPr>
              <w:t>February 19</w:t>
            </w:r>
          </w:p>
          <w:p w:rsidR="00393799" w:rsidRDefault="00393799" w:rsidP="00ED33E4">
            <w:pPr>
              <w:pStyle w:val="Informal2"/>
              <w:spacing w:before="0" w:after="0"/>
              <w:jc w:val="center"/>
              <w:rPr>
                <w:rFonts w:cs="Arial"/>
              </w:rPr>
            </w:pPr>
          </w:p>
          <w:p w:rsidR="00393799" w:rsidRDefault="00393799" w:rsidP="00ED33E4">
            <w:pPr>
              <w:pStyle w:val="Informal2"/>
              <w:spacing w:before="0" w:after="0"/>
              <w:jc w:val="center"/>
              <w:rPr>
                <w:rFonts w:cs="Arial"/>
              </w:rPr>
            </w:pPr>
          </w:p>
          <w:p w:rsidR="00E80C9C" w:rsidRDefault="00393799" w:rsidP="00ED33E4">
            <w:pPr>
              <w:pStyle w:val="Informal2"/>
              <w:spacing w:before="0" w:after="0"/>
              <w:jc w:val="center"/>
              <w:rPr>
                <w:rFonts w:cs="Arial"/>
              </w:rPr>
            </w:pPr>
            <w:r>
              <w:rPr>
                <w:rFonts w:cs="Arial"/>
              </w:rPr>
              <w:t>February 19</w:t>
            </w:r>
          </w:p>
          <w:p w:rsidR="00E80C9C" w:rsidRDefault="00E80C9C" w:rsidP="00ED33E4">
            <w:pPr>
              <w:pStyle w:val="Informal2"/>
              <w:spacing w:before="0" w:after="0"/>
              <w:jc w:val="center"/>
              <w:rPr>
                <w:rFonts w:cs="Arial"/>
              </w:rPr>
            </w:pPr>
          </w:p>
          <w:p w:rsidR="00F615EC" w:rsidRDefault="00DC35BD" w:rsidP="00ED33E4">
            <w:pPr>
              <w:pStyle w:val="Informal2"/>
              <w:spacing w:before="0" w:after="0"/>
              <w:jc w:val="center"/>
              <w:rPr>
                <w:rFonts w:cs="Arial"/>
              </w:rPr>
            </w:pPr>
            <w:r>
              <w:rPr>
                <w:rFonts w:cs="Arial"/>
              </w:rPr>
              <w:t>February 19</w:t>
            </w:r>
          </w:p>
          <w:p w:rsidR="000B694D" w:rsidRDefault="000B694D" w:rsidP="00ED33E4">
            <w:pPr>
              <w:pStyle w:val="Informal2"/>
              <w:spacing w:before="0" w:after="0"/>
              <w:jc w:val="center"/>
              <w:rPr>
                <w:rFonts w:cs="Arial"/>
              </w:rPr>
            </w:pPr>
          </w:p>
          <w:p w:rsidR="000B694D" w:rsidRDefault="000B694D" w:rsidP="00ED33E4">
            <w:pPr>
              <w:pStyle w:val="Informal2"/>
              <w:spacing w:before="0" w:after="0"/>
              <w:jc w:val="center"/>
              <w:rPr>
                <w:rFonts w:cs="Arial"/>
              </w:rPr>
            </w:pPr>
          </w:p>
          <w:p w:rsidR="000B694D" w:rsidRPr="00AF29E5" w:rsidRDefault="000B694D" w:rsidP="00ED33E4">
            <w:pPr>
              <w:pStyle w:val="Informal2"/>
              <w:spacing w:before="0" w:after="0"/>
              <w:jc w:val="center"/>
              <w:rPr>
                <w:rFonts w:cs="Arial"/>
              </w:rPr>
            </w:pPr>
            <w:r>
              <w:rPr>
                <w:rFonts w:cs="Arial"/>
              </w:rPr>
              <w:t>Early 2016</w:t>
            </w:r>
          </w:p>
        </w:tc>
        <w:tc>
          <w:tcPr>
            <w:tcW w:w="6376" w:type="dxa"/>
            <w:tcBorders>
              <w:top w:val="single" w:sz="4" w:space="0" w:color="auto"/>
              <w:left w:val="nil"/>
              <w:bottom w:val="single" w:sz="4" w:space="0" w:color="auto"/>
              <w:right w:val="nil"/>
            </w:tcBorders>
            <w:shd w:val="clear" w:color="auto" w:fill="auto"/>
          </w:tcPr>
          <w:p w:rsidR="000B694D" w:rsidRDefault="000B694D" w:rsidP="001C3338">
            <w:pPr>
              <w:pStyle w:val="Informal2"/>
              <w:spacing w:before="0" w:after="0"/>
              <w:rPr>
                <w:rFonts w:cs="Arial"/>
                <w:b/>
                <w:u w:val="single"/>
              </w:rPr>
            </w:pPr>
          </w:p>
          <w:p w:rsidR="00AF29E5" w:rsidRDefault="00AF29E5" w:rsidP="001C3338">
            <w:pPr>
              <w:pStyle w:val="Informal2"/>
              <w:spacing w:before="0" w:after="0"/>
              <w:rPr>
                <w:rFonts w:cs="Arial"/>
                <w:b/>
              </w:rPr>
            </w:pPr>
            <w:r>
              <w:rPr>
                <w:rFonts w:cs="Arial"/>
                <w:b/>
                <w:u w:val="single"/>
              </w:rPr>
              <w:t>Future Agenda Topic</w:t>
            </w:r>
            <w:r w:rsidR="009E57C2">
              <w:rPr>
                <w:rFonts w:cs="Arial"/>
                <w:b/>
                <w:u w:val="single"/>
              </w:rPr>
              <w:t>s</w:t>
            </w:r>
          </w:p>
          <w:p w:rsidR="00333685" w:rsidRDefault="00333685" w:rsidP="00AF29E5">
            <w:pPr>
              <w:pStyle w:val="Informal2"/>
              <w:spacing w:before="0" w:after="0"/>
              <w:rPr>
                <w:rFonts w:cs="Arial"/>
                <w:b/>
              </w:rPr>
            </w:pPr>
            <w:r>
              <w:rPr>
                <w:rFonts w:cs="Arial"/>
                <w:b/>
              </w:rPr>
              <w:t>Final Report on April 10</w:t>
            </w:r>
            <w:r w:rsidRPr="00333685">
              <w:rPr>
                <w:rFonts w:cs="Arial"/>
                <w:b/>
                <w:vertAlign w:val="superscript"/>
              </w:rPr>
              <w:t>th</w:t>
            </w:r>
            <w:r>
              <w:rPr>
                <w:rFonts w:cs="Arial"/>
                <w:b/>
              </w:rPr>
              <w:t xml:space="preserve"> E-911 Outage.</w:t>
            </w:r>
          </w:p>
          <w:p w:rsidR="00393799" w:rsidRDefault="000B694D" w:rsidP="00AF29E5">
            <w:pPr>
              <w:pStyle w:val="Informal2"/>
              <w:spacing w:before="0" w:after="0"/>
              <w:rPr>
                <w:rFonts w:cs="Arial"/>
                <w:b/>
              </w:rPr>
            </w:pPr>
            <w:r>
              <w:rPr>
                <w:rFonts w:cs="Arial"/>
                <w:b/>
              </w:rPr>
              <w:t xml:space="preserve">Recommendations and Action Plan from the Statewide </w:t>
            </w:r>
            <w:proofErr w:type="spellStart"/>
            <w:r>
              <w:rPr>
                <w:rFonts w:cs="Arial"/>
                <w:b/>
              </w:rPr>
              <w:t>Comms</w:t>
            </w:r>
            <w:proofErr w:type="spellEnd"/>
            <w:r>
              <w:rPr>
                <w:rFonts w:cs="Arial"/>
                <w:b/>
              </w:rPr>
              <w:t xml:space="preserve"> Interoperability Planning (SCIP) </w:t>
            </w:r>
            <w:r w:rsidRPr="00DC35BD">
              <w:rPr>
                <w:rFonts w:cs="Arial"/>
              </w:rPr>
              <w:t>Workshop (Aug 13-14)</w:t>
            </w:r>
            <w:r w:rsidR="00DC35BD" w:rsidRPr="00DC35BD">
              <w:rPr>
                <w:rFonts w:cs="Arial"/>
              </w:rPr>
              <w:t xml:space="preserve"> with follow-up on February 12, 2015</w:t>
            </w:r>
          </w:p>
          <w:p w:rsidR="00393799" w:rsidRPr="00393799" w:rsidRDefault="00393799" w:rsidP="00AF29E5">
            <w:pPr>
              <w:pStyle w:val="Informal2"/>
              <w:spacing w:before="0" w:after="0"/>
              <w:rPr>
                <w:rFonts w:cs="Arial"/>
              </w:rPr>
            </w:pPr>
            <w:r>
              <w:rPr>
                <w:rFonts w:cs="Arial"/>
                <w:b/>
              </w:rPr>
              <w:t xml:space="preserve">Discuss revisions to the RCW creating the SIEC </w:t>
            </w:r>
            <w:r>
              <w:rPr>
                <w:rFonts w:cs="Arial"/>
              </w:rPr>
              <w:t>(as a result of organizational changes to the OCIO</w:t>
            </w:r>
            <w:r w:rsidR="00153366">
              <w:rPr>
                <w:rFonts w:cs="Arial"/>
              </w:rPr>
              <w:t>, Department of Enterprise Services (DES)</w:t>
            </w:r>
            <w:r>
              <w:rPr>
                <w:rFonts w:cs="Arial"/>
              </w:rPr>
              <w:t xml:space="preserve"> and Consolidated Technology Services)</w:t>
            </w:r>
          </w:p>
          <w:p w:rsidR="00E80C9C" w:rsidRPr="00E80C9C" w:rsidRDefault="00E80C9C" w:rsidP="00AF29E5">
            <w:pPr>
              <w:pStyle w:val="Informal2"/>
              <w:spacing w:before="0" w:after="0"/>
              <w:rPr>
                <w:rFonts w:cs="Arial"/>
                <w:b/>
              </w:rPr>
            </w:pPr>
            <w:r w:rsidRPr="00E80C9C">
              <w:rPr>
                <w:rFonts w:cs="Arial"/>
                <w:b/>
              </w:rPr>
              <w:t xml:space="preserve">Communications Order Model </w:t>
            </w:r>
            <w:r w:rsidRPr="00E80C9C">
              <w:rPr>
                <w:rFonts w:cs="Arial"/>
              </w:rPr>
              <w:t>practice for radio communications</w:t>
            </w:r>
            <w:r w:rsidRPr="00E80C9C">
              <w:rPr>
                <w:rFonts w:cs="Arial"/>
              </w:rPr>
              <w:t xml:space="preserve"> – </w:t>
            </w:r>
            <w:hyperlink r:id="rId20" w:tgtFrame="_blank" w:history="1">
              <w:r w:rsidRPr="00E80C9C">
                <w:rPr>
                  <w:rStyle w:val="Hyperlink"/>
                  <w:rFonts w:cs="Arial"/>
                </w:rPr>
                <w:t>see page 31 here</w:t>
              </w:r>
            </w:hyperlink>
          </w:p>
          <w:p w:rsidR="00AF29E5" w:rsidRDefault="00AF29E5" w:rsidP="001C3338">
            <w:pPr>
              <w:pStyle w:val="Informal2"/>
              <w:spacing w:before="0" w:after="0"/>
              <w:rPr>
                <w:rFonts w:cs="Arial"/>
              </w:rPr>
            </w:pPr>
            <w:r>
              <w:rPr>
                <w:rFonts w:cs="Arial"/>
              </w:rPr>
              <w:t xml:space="preserve">Presentation of the </w:t>
            </w:r>
            <w:r w:rsidRPr="00AF29E5">
              <w:rPr>
                <w:rFonts w:cs="Arial"/>
                <w:b/>
              </w:rPr>
              <w:t xml:space="preserve">Plan for the Puget Sound Emergency Radio Network (PSERN), </w:t>
            </w:r>
            <w:r>
              <w:rPr>
                <w:rFonts w:cs="Arial"/>
              </w:rPr>
              <w:t>an upgrade or replacement of the King County 800 MHz radio Network</w:t>
            </w:r>
          </w:p>
          <w:p w:rsidR="000B694D" w:rsidRPr="000B694D" w:rsidRDefault="000B694D" w:rsidP="001C3338">
            <w:pPr>
              <w:pStyle w:val="Informal2"/>
              <w:spacing w:before="0" w:after="0"/>
              <w:rPr>
                <w:rFonts w:cs="Arial"/>
                <w:b/>
              </w:rPr>
            </w:pPr>
            <w:r>
              <w:rPr>
                <w:rFonts w:cs="Arial"/>
              </w:rPr>
              <w:t xml:space="preserve">Review and recommendation to the Governor on the </w:t>
            </w:r>
            <w:r w:rsidRPr="000B694D">
              <w:rPr>
                <w:rFonts w:cs="Arial"/>
                <w:b/>
              </w:rPr>
              <w:t>State Plan for FirstNet</w:t>
            </w:r>
          </w:p>
          <w:p w:rsidR="00AF29E5" w:rsidRPr="00AF29E5" w:rsidRDefault="00AF29E5" w:rsidP="001C3338">
            <w:pPr>
              <w:pStyle w:val="Informal2"/>
              <w:spacing w:before="0" w:after="0"/>
              <w:rPr>
                <w:rFonts w:cs="Arial"/>
              </w:rPr>
            </w:pPr>
          </w:p>
        </w:tc>
        <w:tc>
          <w:tcPr>
            <w:tcW w:w="2717" w:type="dxa"/>
            <w:tcBorders>
              <w:top w:val="single" w:sz="4" w:space="0" w:color="auto"/>
              <w:left w:val="nil"/>
              <w:bottom w:val="single" w:sz="4" w:space="0" w:color="auto"/>
              <w:right w:val="single" w:sz="4" w:space="0" w:color="auto"/>
            </w:tcBorders>
            <w:shd w:val="clear" w:color="auto" w:fill="auto"/>
          </w:tcPr>
          <w:p w:rsidR="00AF29E5" w:rsidRDefault="00AF29E5" w:rsidP="00ED33E4">
            <w:pPr>
              <w:jc w:val="right"/>
            </w:pPr>
          </w:p>
        </w:tc>
      </w:tr>
    </w:tbl>
    <w:p w:rsidR="00897217" w:rsidRDefault="00897217" w:rsidP="00C14B54">
      <w:pPr>
        <w:rPr>
          <w:rFonts w:ascii="Calibri" w:hAnsi="Calibri"/>
          <w:color w:val="1F497D"/>
          <w:sz w:val="22"/>
          <w:szCs w:val="22"/>
        </w:rPr>
      </w:pPr>
    </w:p>
    <w:p w:rsidR="00897217" w:rsidRDefault="00897217">
      <w:pPr>
        <w:rPr>
          <w:rFonts w:ascii="Calibri" w:hAnsi="Calibri"/>
          <w:color w:val="1F497D"/>
          <w:sz w:val="22"/>
          <w:szCs w:val="22"/>
        </w:rPr>
      </w:pPr>
    </w:p>
    <w:p w:rsidR="001F7113" w:rsidRPr="001F7113" w:rsidRDefault="001F7113" w:rsidP="00897217">
      <w:pPr>
        <w:rPr>
          <w:b w:val="0"/>
          <w:color w:val="000000"/>
          <w:sz w:val="22"/>
          <w:szCs w:val="22"/>
        </w:rPr>
      </w:pPr>
      <w:r>
        <w:rPr>
          <w:sz w:val="24"/>
          <w:szCs w:val="24"/>
          <w:u w:val="single"/>
        </w:rPr>
        <w:lastRenderedPageBreak/>
        <w:t>Motion passed by electronic mail on November 21, 2014, regarding the WSP Dispatch Consolidation Study:</w:t>
      </w:r>
    </w:p>
    <w:p w:rsidR="001F7113" w:rsidRPr="001F7113" w:rsidRDefault="001A67F8" w:rsidP="00897217">
      <w:pPr>
        <w:rPr>
          <w:b w:val="0"/>
          <w:color w:val="000000"/>
          <w:sz w:val="22"/>
          <w:szCs w:val="22"/>
        </w:rPr>
      </w:pPr>
      <w:r>
        <w:rPr>
          <w:b w:val="0"/>
          <w:color w:val="000000"/>
          <w:sz w:val="22"/>
          <w:szCs w:val="22"/>
        </w:rPr>
        <w:t>“</w:t>
      </w:r>
      <w:bookmarkStart w:id="0" w:name="_GoBack"/>
      <w:bookmarkEnd w:id="0"/>
      <w:r w:rsidR="001F7113" w:rsidRPr="001F7113">
        <w:rPr>
          <w:b w:val="0"/>
          <w:color w:val="000000"/>
          <w:sz w:val="22"/>
          <w:szCs w:val="22"/>
        </w:rPr>
        <w:t>The</w:t>
      </w:r>
      <w:r w:rsidR="001F7113" w:rsidRPr="001F7113">
        <w:rPr>
          <w:b w:val="0"/>
          <w:color w:val="000000"/>
          <w:sz w:val="22"/>
          <w:szCs w:val="22"/>
        </w:rPr>
        <w:t xml:space="preserve"> SIEC endorse</w:t>
      </w:r>
      <w:r w:rsidR="001F7113">
        <w:rPr>
          <w:b w:val="0"/>
          <w:color w:val="000000"/>
          <w:sz w:val="22"/>
          <w:szCs w:val="22"/>
        </w:rPr>
        <w:t>s</w:t>
      </w:r>
      <w:r w:rsidR="001F7113" w:rsidRPr="001F7113">
        <w:rPr>
          <w:b w:val="0"/>
          <w:color w:val="000000"/>
          <w:sz w:val="22"/>
          <w:szCs w:val="22"/>
        </w:rPr>
        <w:t xml:space="preserve"> this study as meeting the requirements of ESSB 5024</w:t>
      </w:r>
      <w:r w:rsidR="001F7113" w:rsidRPr="001F7113">
        <w:rPr>
          <w:b w:val="0"/>
          <w:color w:val="000000"/>
          <w:sz w:val="22"/>
          <w:szCs w:val="22"/>
        </w:rPr>
        <w:t>.</w:t>
      </w:r>
      <w:r>
        <w:rPr>
          <w:b w:val="0"/>
          <w:color w:val="000000"/>
          <w:sz w:val="22"/>
          <w:szCs w:val="22"/>
        </w:rPr>
        <w:t>”</w:t>
      </w:r>
    </w:p>
    <w:p w:rsidR="001F7113" w:rsidRDefault="001F7113" w:rsidP="00897217">
      <w:pPr>
        <w:rPr>
          <w:sz w:val="24"/>
          <w:szCs w:val="24"/>
          <w:u w:val="single"/>
        </w:rPr>
      </w:pPr>
    </w:p>
    <w:p w:rsidR="0084615E" w:rsidRPr="00261636" w:rsidRDefault="0084615E" w:rsidP="00897217">
      <w:pPr>
        <w:rPr>
          <w:sz w:val="24"/>
          <w:szCs w:val="24"/>
          <w:u w:val="single"/>
        </w:rPr>
      </w:pPr>
      <w:r w:rsidRPr="00261636">
        <w:rPr>
          <w:sz w:val="24"/>
          <w:szCs w:val="24"/>
          <w:u w:val="single"/>
        </w:rPr>
        <w:t>Motion for Endorsement of Department of Transportation (WSDOT) Plan for Network Upgrades</w:t>
      </w:r>
    </w:p>
    <w:p w:rsidR="0084615E" w:rsidRPr="001F7113" w:rsidRDefault="001F7113" w:rsidP="00897217">
      <w:pPr>
        <w:rPr>
          <w:b w:val="0"/>
          <w:color w:val="000000"/>
          <w:sz w:val="22"/>
          <w:szCs w:val="22"/>
        </w:rPr>
      </w:pPr>
      <w:r w:rsidRPr="001F7113">
        <w:rPr>
          <w:b w:val="0"/>
          <w:color w:val="000000"/>
          <w:sz w:val="22"/>
          <w:szCs w:val="22"/>
        </w:rPr>
        <w:t xml:space="preserve">The SIEC agrees with WSDOT’s conclusion that its wireless networks are aging, difficult to support, and pose significant risk of failure.  The SIEC endorses the WSDOT Wireless infrastructure upgrade plan as presented at the SIEC’s December 18 meeting as consistent with the SIEC’s 2005 Technical Implementation Plan and current policies.  The SIEC recognizes this plan also makes good use of the recent replacement of $13 million in new radios procured for WSDOT through the </w:t>
      </w:r>
      <w:proofErr w:type="spellStart"/>
      <w:r w:rsidRPr="001F7113">
        <w:rPr>
          <w:b w:val="0"/>
          <w:color w:val="000000"/>
          <w:sz w:val="22"/>
          <w:szCs w:val="22"/>
        </w:rPr>
        <w:t>rebanding</w:t>
      </w:r>
      <w:proofErr w:type="spellEnd"/>
      <w:r w:rsidRPr="001F7113">
        <w:rPr>
          <w:b w:val="0"/>
          <w:color w:val="000000"/>
          <w:sz w:val="22"/>
          <w:szCs w:val="22"/>
        </w:rPr>
        <w:t xml:space="preserve"> process.   The SIEC further recognizes that WSDOT and WSP have worked together to  share wireless network sites and facilities, thereby reducing overall costs of operations, maintenance and this upgrade to WSDOT and WSP funding sources.  The SIEC, exercising its authority for oversight of state government land-mobile-radio networks, requests WSDOT keep the SIEC informed as funding, RFP issuance, procurement and implementation proceed.  </w:t>
      </w:r>
    </w:p>
    <w:p w:rsidR="001F7113" w:rsidRDefault="001F7113" w:rsidP="00897217">
      <w:pPr>
        <w:rPr>
          <w:sz w:val="24"/>
          <w:szCs w:val="24"/>
        </w:rPr>
      </w:pPr>
    </w:p>
    <w:p w:rsidR="00897217" w:rsidRPr="00261636" w:rsidRDefault="00B146D1" w:rsidP="00897217">
      <w:pPr>
        <w:rPr>
          <w:sz w:val="24"/>
          <w:szCs w:val="24"/>
          <w:u w:val="single"/>
        </w:rPr>
      </w:pPr>
      <w:r w:rsidRPr="00261636">
        <w:rPr>
          <w:sz w:val="24"/>
          <w:szCs w:val="24"/>
          <w:u w:val="single"/>
        </w:rPr>
        <w:t xml:space="preserve">Motion for Endorsement of Department of Natural Resources </w:t>
      </w:r>
      <w:r w:rsidR="0084615E" w:rsidRPr="00261636">
        <w:rPr>
          <w:sz w:val="24"/>
          <w:szCs w:val="24"/>
          <w:u w:val="single"/>
        </w:rPr>
        <w:t>(DNR) Network Capital Budget Request</w:t>
      </w:r>
    </w:p>
    <w:p w:rsidR="0084615E" w:rsidRPr="0084615E" w:rsidRDefault="0084615E" w:rsidP="0084615E">
      <w:pPr>
        <w:textAlignment w:val="center"/>
        <w:rPr>
          <w:rFonts w:ascii="Calibri" w:hAnsi="Calibri" w:cs="Times New Roman"/>
          <w:b w:val="0"/>
          <w:bCs w:val="0"/>
          <w:color w:val="000000"/>
          <w:sz w:val="22"/>
          <w:szCs w:val="22"/>
        </w:rPr>
      </w:pPr>
      <w:r w:rsidRPr="0084615E">
        <w:rPr>
          <w:b w:val="0"/>
          <w:color w:val="000000"/>
          <w:sz w:val="22"/>
          <w:szCs w:val="22"/>
        </w:rPr>
        <w:t xml:space="preserve">The SIEC agrees with DNR’s conclusion that its wireless voice network is aging, difficult to support, and pose significant risk of failure.  The SIEC recognizes that such failure will place DFW, Parks and DNR operations, especially </w:t>
      </w:r>
      <w:proofErr w:type="spellStart"/>
      <w:r w:rsidRPr="0084615E">
        <w:rPr>
          <w:b w:val="0"/>
          <w:color w:val="000000"/>
          <w:sz w:val="22"/>
          <w:szCs w:val="22"/>
        </w:rPr>
        <w:t>wildland</w:t>
      </w:r>
      <w:proofErr w:type="spellEnd"/>
      <w:r w:rsidRPr="0084615E">
        <w:rPr>
          <w:b w:val="0"/>
          <w:color w:val="000000"/>
          <w:sz w:val="22"/>
          <w:szCs w:val="22"/>
        </w:rPr>
        <w:t xml:space="preserve"> firefighters, at significant risk of harm.  The SIEC further recognizes that the coverage areas of DNR’s network are significantly different than the state-highway coverage areas of the WSDOT and WSP networks.  The SIEC therefore endorses funding of the first biennium infrastructure upgrade plan presented by DNR at the SIEC’s December 18 meeting, and endorses that plan as consistent with the SIEC’s 2005 Technical Implementation Plan and current policies.  The SIEC further supports DNR’s plan to leverage existing contracts for this upgrade, if at all feasible.</w:t>
      </w:r>
    </w:p>
    <w:p w:rsidR="0084615E" w:rsidRPr="00897217" w:rsidRDefault="0084615E" w:rsidP="00897217">
      <w:pPr>
        <w:rPr>
          <w:sz w:val="24"/>
          <w:szCs w:val="24"/>
        </w:rPr>
      </w:pPr>
    </w:p>
    <w:p w:rsidR="001F7113" w:rsidRDefault="001F7113">
      <w:pPr>
        <w:rPr>
          <w:sz w:val="24"/>
          <w:szCs w:val="24"/>
          <w:u w:val="single"/>
        </w:rPr>
      </w:pPr>
      <w:r>
        <w:rPr>
          <w:sz w:val="24"/>
          <w:szCs w:val="24"/>
          <w:u w:val="single"/>
        </w:rPr>
        <w:br w:type="page"/>
      </w:r>
    </w:p>
    <w:p w:rsidR="00B146D1" w:rsidRPr="00261636" w:rsidRDefault="00261636" w:rsidP="00897217">
      <w:pPr>
        <w:rPr>
          <w:sz w:val="24"/>
          <w:szCs w:val="24"/>
          <w:u w:val="single"/>
        </w:rPr>
      </w:pPr>
      <w:r w:rsidRPr="00261636">
        <w:rPr>
          <w:sz w:val="24"/>
          <w:szCs w:val="24"/>
          <w:u w:val="single"/>
        </w:rPr>
        <w:lastRenderedPageBreak/>
        <w:t>WebEx and Dial-in Information for the Meeting</w:t>
      </w:r>
    </w:p>
    <w:p w:rsidR="00261636" w:rsidRDefault="00261636" w:rsidP="00897217">
      <w:pPr>
        <w:rPr>
          <w:sz w:val="24"/>
          <w:szCs w:val="24"/>
        </w:rPr>
      </w:pPr>
    </w:p>
    <w:p w:rsidR="00897217" w:rsidRPr="00897217" w:rsidRDefault="00897217" w:rsidP="00897217">
      <w:pPr>
        <w:rPr>
          <w:b w:val="0"/>
          <w:bCs w:val="0"/>
          <w:sz w:val="24"/>
          <w:szCs w:val="24"/>
        </w:rPr>
      </w:pPr>
      <w:hyperlink r:id="rId21" w:history="1">
        <w:r w:rsidRPr="00897217">
          <w:rPr>
            <w:rStyle w:val="Hyperlink"/>
            <w:color w:val="00AFF9"/>
            <w:sz w:val="24"/>
            <w:szCs w:val="24"/>
          </w:rPr>
          <w:t>Join WebEx meeting</w:t>
        </w:r>
      </w:hyperlink>
      <w:r w:rsidRPr="00897217">
        <w:rPr>
          <w:sz w:val="24"/>
          <w:szCs w:val="24"/>
        </w:rPr>
        <w:t xml:space="preserve"> </w:t>
      </w:r>
    </w:p>
    <w:p w:rsidR="00897217" w:rsidRPr="00507840" w:rsidRDefault="00897217" w:rsidP="00897217">
      <w:pPr>
        <w:autoSpaceDE w:val="0"/>
        <w:autoSpaceDN w:val="0"/>
        <w:adjustRightInd w:val="0"/>
        <w:rPr>
          <w:sz w:val="24"/>
          <w:szCs w:val="24"/>
        </w:rPr>
      </w:pPr>
      <w:r w:rsidRPr="00507840">
        <w:rPr>
          <w:sz w:val="24"/>
          <w:szCs w:val="24"/>
        </w:rPr>
        <w:t xml:space="preserve">Meeting number: </w:t>
      </w:r>
      <w:r w:rsidRPr="00507840">
        <w:rPr>
          <w:sz w:val="24"/>
          <w:szCs w:val="24"/>
        </w:rPr>
        <w:tab/>
      </w:r>
      <w:r w:rsidR="00261636">
        <w:rPr>
          <w:sz w:val="24"/>
          <w:szCs w:val="24"/>
        </w:rPr>
        <w:tab/>
      </w:r>
      <w:r w:rsidRPr="00507840">
        <w:rPr>
          <w:sz w:val="24"/>
          <w:szCs w:val="24"/>
        </w:rPr>
        <w:t xml:space="preserve">921 878 584 </w:t>
      </w:r>
      <w:r w:rsidRPr="00507840">
        <w:rPr>
          <w:sz w:val="24"/>
          <w:szCs w:val="24"/>
        </w:rPr>
        <w:tab/>
      </w:r>
    </w:p>
    <w:p w:rsidR="00897217" w:rsidRPr="00507840" w:rsidRDefault="00897217" w:rsidP="00897217">
      <w:pPr>
        <w:autoSpaceDE w:val="0"/>
        <w:autoSpaceDN w:val="0"/>
        <w:adjustRightInd w:val="0"/>
        <w:rPr>
          <w:sz w:val="24"/>
          <w:szCs w:val="24"/>
        </w:rPr>
      </w:pPr>
      <w:r w:rsidRPr="00507840">
        <w:rPr>
          <w:sz w:val="24"/>
          <w:szCs w:val="24"/>
        </w:rPr>
        <w:t>Meeting password:</w:t>
      </w:r>
      <w:r w:rsidRPr="00507840">
        <w:rPr>
          <w:sz w:val="24"/>
          <w:szCs w:val="24"/>
        </w:rPr>
        <w:tab/>
        <w:t>onenet1234</w:t>
      </w:r>
      <w:r w:rsidRPr="00507840">
        <w:rPr>
          <w:sz w:val="24"/>
          <w:szCs w:val="24"/>
        </w:rPr>
        <w:tab/>
      </w:r>
    </w:p>
    <w:p w:rsidR="00261636" w:rsidRDefault="00897217" w:rsidP="00897217">
      <w:pPr>
        <w:rPr>
          <w:sz w:val="24"/>
          <w:szCs w:val="24"/>
        </w:rPr>
      </w:pPr>
      <w:r w:rsidRPr="00507840">
        <w:rPr>
          <w:sz w:val="24"/>
          <w:szCs w:val="24"/>
        </w:rPr>
        <w:t> </w:t>
      </w:r>
      <w:r w:rsidRPr="00507840">
        <w:rPr>
          <w:sz w:val="24"/>
          <w:szCs w:val="24"/>
        </w:rPr>
        <w:br/>
        <w:t> </w:t>
      </w:r>
      <w:r w:rsidRPr="00507840">
        <w:rPr>
          <w:sz w:val="24"/>
          <w:szCs w:val="24"/>
        </w:rPr>
        <w:br/>
        <w:t xml:space="preserve">Join by phone  </w:t>
      </w:r>
      <w:r w:rsidRPr="00507840">
        <w:rPr>
          <w:sz w:val="24"/>
          <w:szCs w:val="24"/>
        </w:rPr>
        <w:br/>
      </w:r>
      <w:r w:rsidRPr="00507840">
        <w:rPr>
          <w:b w:val="0"/>
          <w:bCs w:val="0"/>
          <w:sz w:val="24"/>
          <w:szCs w:val="24"/>
        </w:rPr>
        <w:t>1-877-668-</w:t>
      </w:r>
      <w:r w:rsidRPr="00261636">
        <w:rPr>
          <w:b w:val="0"/>
          <w:bCs w:val="0"/>
          <w:sz w:val="24"/>
          <w:szCs w:val="24"/>
        </w:rPr>
        <w:t>4493</w:t>
      </w:r>
      <w:r w:rsidRPr="00261636">
        <w:rPr>
          <w:b w:val="0"/>
          <w:sz w:val="24"/>
          <w:szCs w:val="24"/>
        </w:rPr>
        <w:t xml:space="preserve"> Call-in toll-free number (US/Canada)  </w:t>
      </w:r>
      <w:r w:rsidRPr="00261636">
        <w:rPr>
          <w:b w:val="0"/>
          <w:sz w:val="24"/>
          <w:szCs w:val="24"/>
        </w:rPr>
        <w:br/>
      </w:r>
      <w:r w:rsidRPr="00261636">
        <w:rPr>
          <w:b w:val="0"/>
          <w:bCs w:val="0"/>
          <w:sz w:val="24"/>
          <w:szCs w:val="24"/>
        </w:rPr>
        <w:t>1-650-479-3208</w:t>
      </w:r>
      <w:r w:rsidRPr="00261636">
        <w:rPr>
          <w:b w:val="0"/>
          <w:sz w:val="24"/>
          <w:szCs w:val="24"/>
        </w:rPr>
        <w:t xml:space="preserve"> Call-in toll number (US/Canada)  </w:t>
      </w:r>
      <w:r w:rsidRPr="00261636">
        <w:rPr>
          <w:b w:val="0"/>
          <w:sz w:val="24"/>
          <w:szCs w:val="24"/>
        </w:rPr>
        <w:br/>
        <w:t>Access code: 921 878 584</w:t>
      </w:r>
      <w:r w:rsidRPr="00507840">
        <w:rPr>
          <w:sz w:val="24"/>
          <w:szCs w:val="24"/>
        </w:rPr>
        <w:t xml:space="preserve">  </w:t>
      </w:r>
    </w:p>
    <w:p w:rsidR="00897217" w:rsidRPr="00897217" w:rsidRDefault="00897217" w:rsidP="00897217">
      <w:pPr>
        <w:rPr>
          <w:rFonts w:ascii="Calibri" w:hAnsi="Calibri"/>
          <w:color w:val="1F497D"/>
          <w:sz w:val="24"/>
          <w:szCs w:val="24"/>
        </w:rPr>
      </w:pPr>
      <w:r w:rsidRPr="00261636">
        <w:rPr>
          <w:b w:val="0"/>
          <w:sz w:val="24"/>
          <w:szCs w:val="24"/>
        </w:rPr>
        <w:br/>
      </w:r>
      <w:hyperlink r:id="rId22" w:history="1">
        <w:r w:rsidRPr="00261636">
          <w:rPr>
            <w:rStyle w:val="Hyperlink"/>
            <w:b w:val="0"/>
            <w:color w:val="00AFF9"/>
            <w:sz w:val="24"/>
            <w:szCs w:val="24"/>
          </w:rPr>
          <w:t>Global call-in numbers</w:t>
        </w:r>
      </w:hyperlink>
      <w:r w:rsidRPr="00261636">
        <w:rPr>
          <w:b w:val="0"/>
          <w:sz w:val="24"/>
          <w:szCs w:val="24"/>
        </w:rPr>
        <w:t>  |</w:t>
      </w:r>
      <w:proofErr w:type="gramStart"/>
      <w:r w:rsidRPr="00261636">
        <w:rPr>
          <w:b w:val="0"/>
          <w:sz w:val="24"/>
          <w:szCs w:val="24"/>
        </w:rPr>
        <w:t>  </w:t>
      </w:r>
      <w:proofErr w:type="gramEnd"/>
      <w:hyperlink r:id="rId23" w:history="1">
        <w:r w:rsidRPr="00261636">
          <w:rPr>
            <w:rStyle w:val="Hyperlink"/>
            <w:b w:val="0"/>
            <w:color w:val="00AFF9"/>
            <w:sz w:val="24"/>
            <w:szCs w:val="24"/>
          </w:rPr>
          <w:t>Toll-free calling restrictions</w:t>
        </w:r>
      </w:hyperlink>
      <w:r w:rsidRPr="00897217">
        <w:rPr>
          <w:sz w:val="24"/>
          <w:szCs w:val="24"/>
        </w:rPr>
        <w:t xml:space="preserve">  </w:t>
      </w:r>
    </w:p>
    <w:p w:rsidR="004E47F1" w:rsidRDefault="004E47F1" w:rsidP="00C14B54">
      <w:pPr>
        <w:rPr>
          <w:rFonts w:ascii="Calibri" w:hAnsi="Calibri"/>
          <w:color w:val="1F497D"/>
          <w:sz w:val="22"/>
          <w:szCs w:val="22"/>
        </w:rPr>
      </w:pPr>
    </w:p>
    <w:p w:rsidR="001A67F8" w:rsidRDefault="001A67F8">
      <w:pPr>
        <w:rPr>
          <w:rFonts w:ascii="Calibri" w:hAnsi="Calibri"/>
          <w:color w:val="1F497D"/>
          <w:sz w:val="22"/>
          <w:szCs w:val="22"/>
        </w:rPr>
      </w:pPr>
      <w:r>
        <w:rPr>
          <w:rFonts w:ascii="Calibri" w:hAnsi="Calibri"/>
          <w:color w:val="1F497D"/>
          <w:sz w:val="22"/>
          <w:szCs w:val="22"/>
        </w:rPr>
        <w:br w:type="page"/>
      </w:r>
    </w:p>
    <w:tbl>
      <w:tblPr>
        <w:tblW w:w="0" w:type="auto"/>
        <w:tblInd w:w="108" w:type="dxa"/>
        <w:tblLook w:val="04A0" w:firstRow="1" w:lastRow="0" w:firstColumn="1" w:lastColumn="0" w:noHBand="0" w:noVBand="1"/>
      </w:tblPr>
      <w:tblGrid>
        <w:gridCol w:w="9252"/>
      </w:tblGrid>
      <w:tr w:rsidR="001A67F8" w:rsidTr="00A56536">
        <w:trPr>
          <w:trHeight w:val="1810"/>
        </w:trPr>
        <w:tc>
          <w:tcPr>
            <w:tcW w:w="9252" w:type="dxa"/>
            <w:shd w:val="clear" w:color="auto" w:fill="F8F7F2" w:themeFill="background2" w:themeFillTint="66"/>
            <w:tcMar>
              <w:top w:w="80" w:type="dxa"/>
              <w:left w:w="80" w:type="dxa"/>
              <w:bottom w:w="80" w:type="dxa"/>
              <w:right w:w="80" w:type="dxa"/>
            </w:tcMar>
          </w:tcPr>
          <w:p w:rsidR="001A67F8" w:rsidRDefault="001A67F8" w:rsidP="00A56536">
            <w:pPr>
              <w:spacing w:before="240"/>
              <w:ind w:right="86"/>
              <w:jc w:val="right"/>
              <w:rPr>
                <w:sz w:val="36"/>
                <w:szCs w:val="36"/>
              </w:rPr>
            </w:pPr>
            <w:r>
              <w:rPr>
                <w:rFonts w:ascii="Calibri Light" w:eastAsia="Calibri Light" w:hAnsi="Calibri Light" w:cs="Calibri Light"/>
                <w:noProof/>
                <w:sz w:val="22"/>
                <w:szCs w:val="22"/>
              </w:rPr>
              <w:lastRenderedPageBreak/>
              <w:object w:dxaOrig="1440" w:dyaOrig="1440">
                <v:shape id="_x0000_s1028" type="#_x0000_t75" style="position:absolute;left:0;text-align:left;margin-left:12.45pt;margin-top:9pt;width:65.25pt;height:70.45pt;z-index:251670528;mso-position-horizontal-relative:margin;mso-position-vertical-relative:margin" fillcolor="window">
                  <v:imagedata r:id="rId24" o:title="" croptop="-6020f" cropbottom="-502f"/>
                  <w10:wrap anchorx="margin" anchory="margin"/>
                </v:shape>
                <o:OLEObject Type="Embed" ProgID="Word.Picture.8" ShapeID="_x0000_s1028" DrawAspect="Content" ObjectID="_1480221714" r:id="rId25"/>
              </w:object>
            </w:r>
            <w:r>
              <w:rPr>
                <w:sz w:val="36"/>
                <w:szCs w:val="36"/>
              </w:rPr>
              <w:t xml:space="preserve">State Interoperability Executive Committee </w:t>
            </w:r>
          </w:p>
          <w:p w:rsidR="001A67F8" w:rsidRDefault="001A67F8" w:rsidP="00A56536">
            <w:pPr>
              <w:ind w:right="86"/>
              <w:jc w:val="right"/>
              <w:rPr>
                <w:sz w:val="36"/>
                <w:szCs w:val="36"/>
              </w:rPr>
            </w:pPr>
            <w:r>
              <w:rPr>
                <w:sz w:val="36"/>
                <w:szCs w:val="36"/>
              </w:rPr>
              <w:t>Member Roles and Responsibilities</w:t>
            </w:r>
          </w:p>
          <w:p w:rsidR="001A67F8" w:rsidRPr="008116A6" w:rsidRDefault="001A67F8" w:rsidP="00A56536">
            <w:pPr>
              <w:ind w:right="86"/>
              <w:jc w:val="right"/>
              <w:rPr>
                <w:rFonts w:ascii="Times New Roman" w:eastAsia="Arial Unicode MS" w:hAnsi="Times New Roman" w:cs="Times New Roman"/>
                <w:b w:val="0"/>
                <w:bCs w:val="0"/>
                <w:sz w:val="24"/>
                <w:szCs w:val="24"/>
              </w:rPr>
            </w:pPr>
            <w:r>
              <w:t xml:space="preserve"> Draft Version 2 - </w:t>
            </w:r>
            <w:r w:rsidRPr="008116A6">
              <w:rPr>
                <w:sz w:val="24"/>
                <w:szCs w:val="24"/>
              </w:rPr>
              <w:t>15 December 2014</w:t>
            </w:r>
          </w:p>
        </w:tc>
      </w:tr>
    </w:tbl>
    <w:p w:rsidR="001A67F8" w:rsidRDefault="001A67F8" w:rsidP="001A67F8">
      <w:pPr>
        <w:autoSpaceDE w:val="0"/>
        <w:autoSpaceDN w:val="0"/>
        <w:adjustRightInd w:val="0"/>
        <w:rPr>
          <w:rFonts w:ascii="Calibri Light" w:hAnsi="Calibri Light"/>
          <w:i/>
          <w:color w:val="000000"/>
        </w:rPr>
      </w:pPr>
    </w:p>
    <w:p w:rsidR="001A67F8" w:rsidRPr="00DE0799" w:rsidRDefault="001A67F8" w:rsidP="001A67F8">
      <w:pPr>
        <w:tabs>
          <w:tab w:val="left" w:pos="720"/>
        </w:tabs>
        <w:autoSpaceDE w:val="0"/>
        <w:autoSpaceDN w:val="0"/>
        <w:adjustRightInd w:val="0"/>
        <w:rPr>
          <w:color w:val="000000"/>
          <w:sz w:val="24"/>
          <w:szCs w:val="24"/>
        </w:rPr>
      </w:pPr>
    </w:p>
    <w:p w:rsidR="001A67F8" w:rsidRPr="00DE0799" w:rsidRDefault="001A67F8" w:rsidP="001A67F8">
      <w:pPr>
        <w:pStyle w:val="ListParagraph"/>
        <w:numPr>
          <w:ilvl w:val="0"/>
          <w:numId w:val="38"/>
        </w:numPr>
        <w:autoSpaceDE w:val="0"/>
        <w:autoSpaceDN w:val="0"/>
        <w:adjustRightInd w:val="0"/>
        <w:rPr>
          <w:rFonts w:ascii="Arial" w:hAnsi="Arial" w:cs="Arial"/>
        </w:rPr>
      </w:pPr>
      <w:r w:rsidRPr="00DE0799">
        <w:rPr>
          <w:rFonts w:ascii="Arial" w:hAnsi="Arial" w:cs="Arial"/>
        </w:rPr>
        <w:t>Purpose of the SIEC (from RCW Title 43.41A.080)</w:t>
      </w:r>
    </w:p>
    <w:p w:rsidR="001A67F8" w:rsidRPr="00DE0799" w:rsidRDefault="001A67F8" w:rsidP="001A67F8">
      <w:pPr>
        <w:pStyle w:val="ListParagraph"/>
        <w:autoSpaceDE w:val="0"/>
        <w:autoSpaceDN w:val="0"/>
        <w:adjustRightInd w:val="0"/>
        <w:ind w:left="360"/>
        <w:rPr>
          <w:rFonts w:ascii="Arial" w:hAnsi="Arial" w:cs="Arial"/>
        </w:rPr>
      </w:pP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rsidR="001A67F8" w:rsidRPr="00DE0799" w:rsidRDefault="001A67F8" w:rsidP="001A67F8">
      <w:pPr>
        <w:autoSpaceDE w:val="0"/>
        <w:autoSpaceDN w:val="0"/>
        <w:adjustRightInd w:val="0"/>
        <w:ind w:left="-360"/>
        <w:rPr>
          <w:sz w:val="24"/>
          <w:szCs w:val="24"/>
        </w:rPr>
      </w:pPr>
    </w:p>
    <w:p w:rsidR="001A67F8"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Coordinate and manage on behalf of the office the licensing and use of state-designated and state-licensed radio frequencies, including the spectrum used for public safety and emergency communications, and serve as the point of contact with the federal communications commission on matters relating to allocation, use, and licensing of radio spectrum;</w:t>
      </w:r>
    </w:p>
    <w:p w:rsidR="001A67F8" w:rsidRPr="009148BC" w:rsidRDefault="001A67F8" w:rsidP="001A67F8">
      <w:pPr>
        <w:pStyle w:val="ListParagraph"/>
        <w:rPr>
          <w:rFonts w:ascii="Arial" w:hAnsi="Arial" w:cs="Arial"/>
        </w:rPr>
      </w:pP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Coordinate the purchasing of all state wireless radio communications system equipment to ensure that:</w:t>
      </w:r>
    </w:p>
    <w:p w:rsidR="001A67F8" w:rsidRPr="00DE0799" w:rsidRDefault="001A67F8" w:rsidP="001A67F8">
      <w:pPr>
        <w:pStyle w:val="ListParagraph"/>
        <w:autoSpaceDE w:val="0"/>
        <w:autoSpaceDN w:val="0"/>
        <w:adjustRightInd w:val="0"/>
        <w:ind w:left="792"/>
        <w:rPr>
          <w:rFonts w:ascii="Arial" w:hAnsi="Arial" w:cs="Arial"/>
        </w:rPr>
      </w:pPr>
    </w:p>
    <w:p w:rsidR="001A67F8" w:rsidRPr="00DE0799" w:rsidRDefault="001A67F8" w:rsidP="001A67F8">
      <w:pPr>
        <w:pStyle w:val="ListParagraph"/>
        <w:numPr>
          <w:ilvl w:val="2"/>
          <w:numId w:val="38"/>
        </w:numPr>
        <w:autoSpaceDE w:val="0"/>
        <w:autoSpaceDN w:val="0"/>
        <w:adjustRightInd w:val="0"/>
        <w:rPr>
          <w:rFonts w:ascii="Arial" w:hAnsi="Arial" w:cs="Arial"/>
        </w:rPr>
      </w:pPr>
      <w:r w:rsidRPr="00DE0799">
        <w:rPr>
          <w:rFonts w:ascii="Arial" w:hAnsi="Arial" w:cs="Arial"/>
        </w:rPr>
        <w:t>After the transition from a radio over internet protocol network, any new trunked system shall be, at a minimum, project-25;</w:t>
      </w:r>
    </w:p>
    <w:p w:rsidR="001A67F8" w:rsidRPr="00DE0799" w:rsidRDefault="001A67F8" w:rsidP="001A67F8">
      <w:pPr>
        <w:pStyle w:val="ListParagraph"/>
        <w:numPr>
          <w:ilvl w:val="2"/>
          <w:numId w:val="38"/>
        </w:numPr>
        <w:autoSpaceDE w:val="0"/>
        <w:autoSpaceDN w:val="0"/>
        <w:adjustRightInd w:val="0"/>
        <w:rPr>
          <w:rFonts w:ascii="Arial" w:hAnsi="Arial" w:cs="Arial"/>
        </w:rPr>
      </w:pPr>
      <w:r w:rsidRPr="00DE0799">
        <w:rPr>
          <w:rFonts w:ascii="Arial" w:hAnsi="Arial" w:cs="Arial"/>
        </w:rPr>
        <w:t>Any new system that requires advanced digital features shall be, at a minimum, project-25; and</w:t>
      </w:r>
    </w:p>
    <w:p w:rsidR="001A67F8" w:rsidRPr="00DE0799" w:rsidRDefault="001A67F8" w:rsidP="001A67F8">
      <w:pPr>
        <w:pStyle w:val="ListParagraph"/>
        <w:numPr>
          <w:ilvl w:val="2"/>
          <w:numId w:val="38"/>
        </w:numPr>
        <w:autoSpaceDE w:val="0"/>
        <w:autoSpaceDN w:val="0"/>
        <w:adjustRightInd w:val="0"/>
        <w:rPr>
          <w:rFonts w:ascii="Arial" w:hAnsi="Arial" w:cs="Arial"/>
        </w:rPr>
      </w:pPr>
      <w:r w:rsidRPr="00DE0799">
        <w:rPr>
          <w:rFonts w:ascii="Arial" w:hAnsi="Arial" w:cs="Arial"/>
        </w:rPr>
        <w:t>Any new system or equipment purchases shall be, at a minimum, upgradable to project-25;</w:t>
      </w:r>
    </w:p>
    <w:p w:rsidR="001A67F8" w:rsidRPr="00DE0799" w:rsidRDefault="001A67F8" w:rsidP="001A67F8">
      <w:pPr>
        <w:pStyle w:val="ListParagraph"/>
        <w:autoSpaceDE w:val="0"/>
        <w:autoSpaceDN w:val="0"/>
        <w:adjustRightInd w:val="0"/>
        <w:ind w:left="792"/>
        <w:rPr>
          <w:rFonts w:ascii="Arial" w:hAnsi="Arial" w:cs="Arial"/>
        </w:rPr>
      </w:pP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Seek support, including possible federal or other funding, for state-sponsored wireless communications systems;</w:t>
      </w:r>
    </w:p>
    <w:p w:rsidR="001A67F8" w:rsidRPr="00DE0799" w:rsidRDefault="001A67F8" w:rsidP="001A67F8">
      <w:pPr>
        <w:pStyle w:val="ListParagraph"/>
        <w:autoSpaceDE w:val="0"/>
        <w:autoSpaceDN w:val="0"/>
        <w:adjustRightInd w:val="0"/>
        <w:ind w:left="792"/>
        <w:rPr>
          <w:rFonts w:ascii="Arial" w:hAnsi="Arial" w:cs="Arial"/>
        </w:rPr>
      </w:pP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Develop recommendations for legislation that may be required to promote interoperability of state wireless communications systems;</w:t>
      </w:r>
    </w:p>
    <w:p w:rsidR="001A67F8" w:rsidRPr="00DE0799" w:rsidRDefault="001A67F8" w:rsidP="001A67F8">
      <w:pPr>
        <w:pStyle w:val="ListParagraph"/>
        <w:autoSpaceDE w:val="0"/>
        <w:autoSpaceDN w:val="0"/>
        <w:adjustRightInd w:val="0"/>
        <w:ind w:left="792"/>
        <w:rPr>
          <w:rFonts w:ascii="Arial" w:hAnsi="Arial" w:cs="Arial"/>
        </w:rPr>
      </w:pP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Foster cooperation and coordination among public safety and emergency response organizations;</w:t>
      </w:r>
    </w:p>
    <w:p w:rsidR="001A67F8" w:rsidRPr="00DE0799" w:rsidRDefault="001A67F8" w:rsidP="001A67F8">
      <w:pPr>
        <w:pStyle w:val="ListParagraph"/>
        <w:autoSpaceDE w:val="0"/>
        <w:autoSpaceDN w:val="0"/>
        <w:adjustRightInd w:val="0"/>
        <w:ind w:left="792"/>
        <w:rPr>
          <w:rFonts w:ascii="Arial" w:hAnsi="Arial" w:cs="Arial"/>
        </w:rPr>
      </w:pP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Work with wireless communications groups and associations to ensure interoperability among all public safety and emergency response wireless communications systems; and</w:t>
      </w:r>
    </w:p>
    <w:p w:rsidR="001A67F8" w:rsidRPr="00DE0799" w:rsidRDefault="001A67F8" w:rsidP="001A67F8">
      <w:pPr>
        <w:pStyle w:val="ListParagraph"/>
        <w:autoSpaceDE w:val="0"/>
        <w:autoSpaceDN w:val="0"/>
        <w:adjustRightInd w:val="0"/>
        <w:ind w:left="792"/>
        <w:rPr>
          <w:rFonts w:ascii="Arial" w:hAnsi="Arial" w:cs="Arial"/>
        </w:rPr>
      </w:pP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Perform such other duties as may be assigned by the office to promote interoperability of wireless communications systems.</w:t>
      </w:r>
    </w:p>
    <w:p w:rsidR="001A67F8" w:rsidRPr="009148BC" w:rsidRDefault="001A67F8" w:rsidP="001A67F8">
      <w:pPr>
        <w:autoSpaceDE w:val="0"/>
        <w:autoSpaceDN w:val="0"/>
        <w:adjustRightInd w:val="0"/>
        <w:rPr>
          <w:color w:val="000000"/>
          <w:sz w:val="24"/>
          <w:szCs w:val="24"/>
        </w:rPr>
      </w:pPr>
    </w:p>
    <w:p w:rsidR="001A67F8" w:rsidRPr="009148BC" w:rsidRDefault="001A67F8" w:rsidP="001A67F8">
      <w:pPr>
        <w:pStyle w:val="ListParagraph"/>
        <w:numPr>
          <w:ilvl w:val="0"/>
          <w:numId w:val="38"/>
        </w:numPr>
        <w:autoSpaceDE w:val="0"/>
        <w:autoSpaceDN w:val="0"/>
        <w:adjustRightInd w:val="0"/>
        <w:rPr>
          <w:rFonts w:ascii="Arial" w:hAnsi="Arial" w:cs="Arial"/>
        </w:rPr>
      </w:pPr>
      <w:r w:rsidRPr="009148BC">
        <w:rPr>
          <w:rFonts w:ascii="Arial" w:hAnsi="Arial" w:cs="Arial"/>
        </w:rPr>
        <w:t>Draft Roles and Responsibilities of SIEC Members</w:t>
      </w:r>
    </w:p>
    <w:p w:rsidR="001A67F8" w:rsidRPr="009148BC" w:rsidRDefault="001A67F8" w:rsidP="001A67F8">
      <w:pPr>
        <w:pStyle w:val="ListParagraph"/>
        <w:autoSpaceDE w:val="0"/>
        <w:autoSpaceDN w:val="0"/>
        <w:adjustRightInd w:val="0"/>
        <w:ind w:left="360"/>
        <w:rPr>
          <w:rFonts w:ascii="Arial" w:hAnsi="Arial" w:cs="Arial"/>
        </w:rPr>
      </w:pPr>
    </w:p>
    <w:p w:rsidR="001A67F8" w:rsidRPr="009148BC" w:rsidRDefault="001A67F8" w:rsidP="001A67F8">
      <w:pPr>
        <w:pStyle w:val="ListParagraph"/>
        <w:numPr>
          <w:ilvl w:val="1"/>
          <w:numId w:val="38"/>
        </w:numPr>
        <w:autoSpaceDE w:val="0"/>
        <w:autoSpaceDN w:val="0"/>
        <w:adjustRightInd w:val="0"/>
        <w:rPr>
          <w:rFonts w:ascii="Arial" w:hAnsi="Arial" w:cs="Arial"/>
        </w:rPr>
      </w:pPr>
      <w:r w:rsidRPr="009148BC">
        <w:rPr>
          <w:rFonts w:ascii="Arial" w:hAnsi="Arial" w:cs="Arial"/>
        </w:rPr>
        <w:t xml:space="preserve">Understand the background and needs for public safety wireless communications in their communities and statewide, and, at a high level, how responders use those communications in their daily duties to keep the public safe.  </w:t>
      </w:r>
    </w:p>
    <w:p w:rsidR="001A67F8" w:rsidRPr="009148BC" w:rsidRDefault="001A67F8" w:rsidP="001A67F8">
      <w:pPr>
        <w:pStyle w:val="ListParagraph"/>
        <w:autoSpaceDE w:val="0"/>
        <w:autoSpaceDN w:val="0"/>
        <w:adjustRightInd w:val="0"/>
        <w:ind w:left="792"/>
        <w:rPr>
          <w:rFonts w:ascii="Arial" w:hAnsi="Arial" w:cs="Arial"/>
        </w:rPr>
      </w:pPr>
    </w:p>
    <w:p w:rsidR="001A67F8" w:rsidRDefault="001A67F8" w:rsidP="001A67F8">
      <w:pPr>
        <w:pStyle w:val="ListParagraph"/>
        <w:numPr>
          <w:ilvl w:val="1"/>
          <w:numId w:val="38"/>
        </w:numPr>
        <w:autoSpaceDE w:val="0"/>
        <w:autoSpaceDN w:val="0"/>
        <w:adjustRightInd w:val="0"/>
        <w:rPr>
          <w:rFonts w:ascii="Arial" w:hAnsi="Arial" w:cs="Arial"/>
        </w:rPr>
      </w:pPr>
      <w:r>
        <w:rPr>
          <w:rFonts w:ascii="Arial" w:hAnsi="Arial" w:cs="Arial"/>
        </w:rPr>
        <w:t>Provide updates to their associations and organizations on a regular and special basis about the work of the SIEC.</w:t>
      </w:r>
    </w:p>
    <w:p w:rsidR="001A67F8" w:rsidRPr="009148BC" w:rsidRDefault="001A67F8" w:rsidP="001A67F8">
      <w:pPr>
        <w:pStyle w:val="ListParagraph"/>
        <w:rPr>
          <w:rFonts w:ascii="Arial" w:hAnsi="Arial" w:cs="Arial"/>
        </w:rPr>
      </w:pPr>
    </w:p>
    <w:p w:rsidR="001A67F8" w:rsidRPr="009148BC" w:rsidRDefault="001A67F8" w:rsidP="001A67F8">
      <w:pPr>
        <w:pStyle w:val="ListParagraph"/>
        <w:numPr>
          <w:ilvl w:val="1"/>
          <w:numId w:val="38"/>
        </w:numPr>
        <w:autoSpaceDE w:val="0"/>
        <w:autoSpaceDN w:val="0"/>
        <w:adjustRightInd w:val="0"/>
        <w:rPr>
          <w:rFonts w:ascii="Arial" w:hAnsi="Arial" w:cs="Arial"/>
        </w:rPr>
      </w:pPr>
      <w:r w:rsidRPr="009148BC">
        <w:rPr>
          <w:rFonts w:ascii="Arial" w:hAnsi="Arial" w:cs="Arial"/>
          <w:color w:val="000000"/>
        </w:rPr>
        <w:t>Identify other members of their associations</w:t>
      </w:r>
      <w:r w:rsidRPr="009148BC">
        <w:rPr>
          <w:rFonts w:ascii="Arial" w:hAnsi="Arial" w:cs="Arial"/>
        </w:rPr>
        <w:t xml:space="preserve"> or disciplines </w:t>
      </w:r>
      <w:r w:rsidRPr="009148BC">
        <w:rPr>
          <w:rFonts w:ascii="Arial" w:hAnsi="Arial" w:cs="Arial"/>
          <w:color w:val="000000"/>
        </w:rPr>
        <w:t xml:space="preserve">interested in interoperability and enlist those members into an advocacy role. </w:t>
      </w:r>
    </w:p>
    <w:p w:rsidR="001A67F8" w:rsidRPr="009148BC" w:rsidRDefault="001A67F8" w:rsidP="001A67F8">
      <w:pPr>
        <w:pStyle w:val="ListParagraph"/>
        <w:rPr>
          <w:rFonts w:ascii="Arial" w:hAnsi="Arial" w:cs="Arial"/>
        </w:rPr>
      </w:pPr>
    </w:p>
    <w:p w:rsidR="001A67F8" w:rsidRPr="009148BC" w:rsidRDefault="001A67F8" w:rsidP="001A67F8">
      <w:pPr>
        <w:pStyle w:val="ListParagraph"/>
        <w:numPr>
          <w:ilvl w:val="1"/>
          <w:numId w:val="38"/>
        </w:numPr>
        <w:autoSpaceDE w:val="0"/>
        <w:autoSpaceDN w:val="0"/>
        <w:adjustRightInd w:val="0"/>
        <w:rPr>
          <w:rFonts w:ascii="Arial" w:hAnsi="Arial" w:cs="Arial"/>
        </w:rPr>
      </w:pPr>
      <w:r w:rsidRPr="009148BC">
        <w:rPr>
          <w:rFonts w:ascii="Arial" w:hAnsi="Arial" w:cs="Arial"/>
          <w:color w:val="000000"/>
        </w:rPr>
        <w:t xml:space="preserve">Interact with their associations’ leadership and members to help them stay aware of interoperability issues. </w:t>
      </w:r>
    </w:p>
    <w:p w:rsidR="001A67F8" w:rsidRPr="009148BC" w:rsidRDefault="001A67F8" w:rsidP="001A67F8">
      <w:pPr>
        <w:pStyle w:val="ListParagraph"/>
        <w:rPr>
          <w:rFonts w:ascii="Arial" w:hAnsi="Arial" w:cs="Arial"/>
        </w:rPr>
      </w:pPr>
    </w:p>
    <w:p w:rsidR="001A67F8" w:rsidRPr="009148BC" w:rsidRDefault="001A67F8" w:rsidP="001A67F8">
      <w:pPr>
        <w:pStyle w:val="ListParagraph"/>
        <w:numPr>
          <w:ilvl w:val="1"/>
          <w:numId w:val="38"/>
        </w:numPr>
        <w:autoSpaceDE w:val="0"/>
        <w:autoSpaceDN w:val="0"/>
        <w:adjustRightInd w:val="0"/>
        <w:rPr>
          <w:rFonts w:ascii="Arial" w:hAnsi="Arial" w:cs="Arial"/>
          <w:color w:val="000000"/>
        </w:rPr>
      </w:pPr>
      <w:r w:rsidRPr="009148BC">
        <w:rPr>
          <w:rFonts w:ascii="Arial" w:hAnsi="Arial" w:cs="Arial"/>
          <w:color w:val="000000"/>
        </w:rPr>
        <w:t xml:space="preserve">Identify elected official and legislator support for interoperability initiatives. </w:t>
      </w:r>
    </w:p>
    <w:p w:rsidR="001A67F8" w:rsidRPr="009148BC" w:rsidRDefault="001A67F8" w:rsidP="001A67F8">
      <w:pPr>
        <w:pStyle w:val="ListParagraph"/>
        <w:autoSpaceDE w:val="0"/>
        <w:autoSpaceDN w:val="0"/>
        <w:adjustRightInd w:val="0"/>
        <w:ind w:left="792"/>
        <w:rPr>
          <w:rFonts w:ascii="Arial" w:hAnsi="Arial" w:cs="Arial"/>
        </w:rPr>
      </w:pPr>
    </w:p>
    <w:p w:rsidR="001A67F8" w:rsidRPr="009148BC" w:rsidRDefault="001A67F8" w:rsidP="001A67F8">
      <w:pPr>
        <w:pStyle w:val="ListParagraph"/>
        <w:numPr>
          <w:ilvl w:val="1"/>
          <w:numId w:val="38"/>
        </w:numPr>
        <w:autoSpaceDE w:val="0"/>
        <w:autoSpaceDN w:val="0"/>
        <w:adjustRightInd w:val="0"/>
        <w:rPr>
          <w:rFonts w:ascii="Arial" w:hAnsi="Arial" w:cs="Arial"/>
        </w:rPr>
      </w:pPr>
      <w:r w:rsidRPr="009148BC">
        <w:rPr>
          <w:rFonts w:ascii="Arial" w:hAnsi="Arial" w:cs="Arial"/>
          <w:color w:val="000000"/>
        </w:rPr>
        <w:t xml:space="preserve">Other? </w:t>
      </w:r>
    </w:p>
    <w:p w:rsidR="001A67F8" w:rsidRPr="009148BC" w:rsidRDefault="001A67F8" w:rsidP="001A67F8">
      <w:pPr>
        <w:pStyle w:val="ListParagraph"/>
        <w:rPr>
          <w:rFonts w:ascii="Arial" w:hAnsi="Arial" w:cs="Arial"/>
        </w:rPr>
      </w:pPr>
    </w:p>
    <w:p w:rsidR="001A67F8" w:rsidRPr="009148BC" w:rsidRDefault="001A67F8" w:rsidP="001A67F8">
      <w:pPr>
        <w:pStyle w:val="ListParagraph"/>
        <w:numPr>
          <w:ilvl w:val="1"/>
          <w:numId w:val="38"/>
        </w:numPr>
        <w:autoSpaceDE w:val="0"/>
        <w:autoSpaceDN w:val="0"/>
        <w:adjustRightInd w:val="0"/>
        <w:rPr>
          <w:rFonts w:ascii="Arial" w:hAnsi="Arial" w:cs="Arial"/>
        </w:rPr>
      </w:pPr>
      <w:r w:rsidRPr="009148BC">
        <w:rPr>
          <w:rFonts w:ascii="Arial" w:hAnsi="Arial" w:cs="Arial"/>
          <w:color w:val="000000"/>
        </w:rPr>
        <w:t xml:space="preserve">Potential action: convene a subcommittee or group to work on a more formal statement of roles and responsibilities. </w:t>
      </w:r>
    </w:p>
    <w:p w:rsidR="001A67F8" w:rsidRPr="009148BC" w:rsidRDefault="001A67F8" w:rsidP="001A67F8">
      <w:pPr>
        <w:pStyle w:val="ListParagraph"/>
        <w:rPr>
          <w:rFonts w:ascii="Arial" w:hAnsi="Arial" w:cs="Arial"/>
        </w:rPr>
      </w:pPr>
    </w:p>
    <w:p w:rsidR="001A67F8" w:rsidRPr="009148BC" w:rsidRDefault="001A67F8" w:rsidP="001A67F8">
      <w:pPr>
        <w:pStyle w:val="ListParagraph"/>
        <w:numPr>
          <w:ilvl w:val="1"/>
          <w:numId w:val="38"/>
        </w:numPr>
        <w:autoSpaceDE w:val="0"/>
        <w:autoSpaceDN w:val="0"/>
        <w:adjustRightInd w:val="0"/>
        <w:rPr>
          <w:rFonts w:ascii="Arial" w:hAnsi="Arial" w:cs="Arial"/>
          <w:color w:val="000000"/>
        </w:rPr>
      </w:pPr>
      <w:r w:rsidRPr="009148BC">
        <w:rPr>
          <w:rFonts w:ascii="Arial" w:hAnsi="Arial" w:cs="Arial"/>
          <w:color w:val="000000"/>
        </w:rPr>
        <w:t xml:space="preserve">Potential action: additional directives for SIEC Chair and Statewide Interoperability Coordinator (SWIC) </w:t>
      </w:r>
    </w:p>
    <w:p w:rsidR="001A67F8" w:rsidRPr="00DE0799" w:rsidRDefault="001A67F8" w:rsidP="001A67F8">
      <w:pPr>
        <w:autoSpaceDE w:val="0"/>
        <w:autoSpaceDN w:val="0"/>
        <w:adjustRightInd w:val="0"/>
        <w:rPr>
          <w:color w:val="000000"/>
          <w:sz w:val="24"/>
          <w:szCs w:val="24"/>
        </w:rPr>
      </w:pPr>
    </w:p>
    <w:p w:rsidR="001A67F8" w:rsidRPr="00DE0799" w:rsidRDefault="001A67F8" w:rsidP="001A67F8">
      <w:pPr>
        <w:pStyle w:val="ListParagraph"/>
        <w:numPr>
          <w:ilvl w:val="0"/>
          <w:numId w:val="38"/>
        </w:numPr>
        <w:autoSpaceDE w:val="0"/>
        <w:autoSpaceDN w:val="0"/>
        <w:adjustRightInd w:val="0"/>
        <w:rPr>
          <w:rFonts w:ascii="Arial" w:hAnsi="Arial" w:cs="Arial"/>
          <w:color w:val="000000"/>
        </w:rPr>
      </w:pPr>
      <w:r w:rsidRPr="00DE0799">
        <w:rPr>
          <w:rFonts w:ascii="Arial" w:hAnsi="Arial" w:cs="Arial"/>
          <w:color w:val="000000"/>
        </w:rPr>
        <w:t>Discussion points</w:t>
      </w:r>
      <w:r>
        <w:rPr>
          <w:rFonts w:ascii="Arial" w:hAnsi="Arial" w:cs="Arial"/>
        </w:rPr>
        <w:t xml:space="preserve"> at the August 21, 2014, meeting </w:t>
      </w:r>
      <w:r w:rsidRPr="00DE0799">
        <w:rPr>
          <w:rFonts w:ascii="Arial" w:hAnsi="Arial" w:cs="Arial"/>
          <w:color w:val="000000"/>
        </w:rPr>
        <w:t>included</w:t>
      </w:r>
      <w:r>
        <w:rPr>
          <w:rFonts w:ascii="Arial" w:hAnsi="Arial" w:cs="Arial"/>
        </w:rPr>
        <w:t>:</w:t>
      </w:r>
      <w:r w:rsidRPr="00DE0799">
        <w:rPr>
          <w:rFonts w:ascii="Arial" w:hAnsi="Arial" w:cs="Arial"/>
          <w:color w:val="000000"/>
        </w:rPr>
        <w:t xml:space="preserve"> </w:t>
      </w: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 xml:space="preserve">Local and county system owners </w:t>
      </w:r>
      <w:r>
        <w:rPr>
          <w:rFonts w:ascii="Arial" w:hAnsi="Arial" w:cs="Arial"/>
        </w:rPr>
        <w:t>are looking to the SIEC for g</w:t>
      </w:r>
      <w:r w:rsidRPr="00DE0799">
        <w:rPr>
          <w:rFonts w:ascii="Arial" w:hAnsi="Arial" w:cs="Arial"/>
        </w:rPr>
        <w:t xml:space="preserve">uidance, not </w:t>
      </w:r>
      <w:r>
        <w:rPr>
          <w:rFonts w:ascii="Arial" w:hAnsi="Arial" w:cs="Arial"/>
        </w:rPr>
        <w:t>mandates</w:t>
      </w:r>
      <w:r w:rsidRPr="00DE0799">
        <w:rPr>
          <w:rFonts w:ascii="Arial" w:hAnsi="Arial" w:cs="Arial"/>
        </w:rPr>
        <w:t>, but sharing best practices</w:t>
      </w: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 xml:space="preserve">The SIEC members </w:t>
      </w:r>
      <w:r>
        <w:rPr>
          <w:rFonts w:ascii="Arial" w:hAnsi="Arial" w:cs="Arial"/>
        </w:rPr>
        <w:t>should be</w:t>
      </w:r>
      <w:r w:rsidRPr="00DE0799">
        <w:rPr>
          <w:rFonts w:ascii="Arial" w:hAnsi="Arial" w:cs="Arial"/>
        </w:rPr>
        <w:t xml:space="preserve"> active with the association they are representing.  </w:t>
      </w:r>
      <w:r>
        <w:rPr>
          <w:rFonts w:ascii="Arial" w:hAnsi="Arial" w:cs="Arial"/>
        </w:rPr>
        <w:t>This includes personal contact with other association members and regular updates about interoperability issues</w:t>
      </w:r>
      <w:r w:rsidRPr="00DE0799">
        <w:rPr>
          <w:rFonts w:ascii="Arial" w:hAnsi="Arial" w:cs="Arial"/>
        </w:rPr>
        <w:t xml:space="preserve">. </w:t>
      </w:r>
    </w:p>
    <w:p w:rsidR="001A67F8" w:rsidRPr="00DE0799" w:rsidRDefault="001A67F8" w:rsidP="001A67F8">
      <w:pPr>
        <w:pStyle w:val="ListParagraph"/>
        <w:numPr>
          <w:ilvl w:val="1"/>
          <w:numId w:val="38"/>
        </w:numPr>
        <w:autoSpaceDE w:val="0"/>
        <w:autoSpaceDN w:val="0"/>
        <w:adjustRightInd w:val="0"/>
        <w:rPr>
          <w:rFonts w:ascii="Arial" w:hAnsi="Arial" w:cs="Arial"/>
        </w:rPr>
      </w:pPr>
      <w:r w:rsidRPr="00DE0799">
        <w:rPr>
          <w:rFonts w:ascii="Arial" w:hAnsi="Arial" w:cs="Arial"/>
        </w:rPr>
        <w:t>The challenge is ensuring the message is accurate – preparation of major points (</w:t>
      </w:r>
      <w:r>
        <w:rPr>
          <w:rFonts w:ascii="Arial" w:hAnsi="Arial" w:cs="Arial"/>
        </w:rPr>
        <w:t>actions and results</w:t>
      </w:r>
      <w:r w:rsidRPr="00DE0799">
        <w:rPr>
          <w:rFonts w:ascii="Arial" w:hAnsi="Arial" w:cs="Arial"/>
        </w:rPr>
        <w:t>) from each meeting would be very helpful in email form for forwarding.</w:t>
      </w:r>
      <w:r>
        <w:rPr>
          <w:rFonts w:ascii="Arial" w:hAnsi="Arial" w:cs="Arial"/>
        </w:rPr>
        <w:t xml:space="preserve"> Member Stephanie Fritts apparently provides such updates to her association.</w:t>
      </w:r>
      <w:r w:rsidRPr="00DE0799">
        <w:rPr>
          <w:rFonts w:ascii="Arial" w:hAnsi="Arial" w:cs="Arial"/>
        </w:rPr>
        <w:t xml:space="preserve"> </w:t>
      </w:r>
      <w:r>
        <w:rPr>
          <w:rFonts w:ascii="Arial" w:hAnsi="Arial" w:cs="Arial"/>
        </w:rPr>
        <w:t xml:space="preserve">  SIEC staff will try to prepare such a list of major points after each meeting.</w:t>
      </w:r>
    </w:p>
    <w:p w:rsidR="001A67F8" w:rsidRPr="00864517" w:rsidRDefault="001A67F8" w:rsidP="001A67F8">
      <w:pPr>
        <w:pStyle w:val="ListParagraph"/>
        <w:numPr>
          <w:ilvl w:val="1"/>
          <w:numId w:val="38"/>
        </w:numPr>
        <w:autoSpaceDE w:val="0"/>
        <w:autoSpaceDN w:val="0"/>
        <w:adjustRightInd w:val="0"/>
        <w:rPr>
          <w:rFonts w:ascii="Arial" w:hAnsi="Arial" w:cs="Arial"/>
        </w:rPr>
      </w:pPr>
      <w:r w:rsidRPr="00864517">
        <w:rPr>
          <w:rFonts w:ascii="Arial" w:hAnsi="Arial" w:cs="Arial"/>
        </w:rPr>
        <w:t xml:space="preserve">It would be useful to develop a Legislative packet </w:t>
      </w:r>
      <w:r>
        <w:rPr>
          <w:rFonts w:ascii="Arial" w:hAnsi="Arial" w:cs="Arial"/>
        </w:rPr>
        <w:t>to discuss with members of the House and Senate.</w:t>
      </w:r>
    </w:p>
    <w:p w:rsidR="001A67F8" w:rsidRDefault="001A67F8" w:rsidP="001A67F8"/>
    <w:p w:rsidR="001A67F8" w:rsidRPr="00C34E2B" w:rsidRDefault="001A67F8" w:rsidP="00C14B54">
      <w:pPr>
        <w:rPr>
          <w:rFonts w:ascii="Calibri" w:hAnsi="Calibri"/>
          <w:color w:val="1F497D"/>
          <w:sz w:val="22"/>
          <w:szCs w:val="22"/>
        </w:rPr>
      </w:pPr>
    </w:p>
    <w:sectPr w:rsidR="001A67F8" w:rsidRPr="00C34E2B" w:rsidSect="007C530B">
      <w:headerReference w:type="default" r:id="rId26"/>
      <w:footerReference w:type="default" r:id="rId2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6C" w:rsidRDefault="00A9446C">
      <w:r>
        <w:separator/>
      </w:r>
    </w:p>
  </w:endnote>
  <w:endnote w:type="continuationSeparator" w:id="0">
    <w:p w:rsidR="00A9446C" w:rsidRDefault="00A9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8" w:rsidRDefault="00261636">
    <w:pPr>
      <w:pStyle w:val="Footer"/>
      <w:jc w:val="center"/>
      <w:rPr>
        <w:sz w:val="22"/>
        <w:szCs w:val="22"/>
      </w:rPr>
    </w:pPr>
    <w:r>
      <w:rPr>
        <w:sz w:val="22"/>
        <w:szCs w:val="22"/>
      </w:rPr>
      <w:t xml:space="preserve">SIEC Agenda Version 2 for Meeting of December 18, 2014 - </w:t>
    </w:r>
    <w:r w:rsidR="001C3338">
      <w:rPr>
        <w:sz w:val="22"/>
        <w:szCs w:val="22"/>
      </w:rPr>
      <w:t>Page 1-</w:t>
    </w:r>
    <w:r w:rsidR="006D4EAA">
      <w:rPr>
        <w:sz w:val="22"/>
        <w:szCs w:val="22"/>
      </w:rPr>
      <w:fldChar w:fldCharType="begin"/>
    </w:r>
    <w:r w:rsidR="001C3338">
      <w:rPr>
        <w:sz w:val="22"/>
        <w:szCs w:val="22"/>
      </w:rPr>
      <w:instrText xml:space="preserve"> PAGE </w:instrText>
    </w:r>
    <w:r w:rsidR="006D4EAA">
      <w:rPr>
        <w:sz w:val="22"/>
        <w:szCs w:val="22"/>
      </w:rPr>
      <w:fldChar w:fldCharType="separate"/>
    </w:r>
    <w:r w:rsidR="001A67F8">
      <w:rPr>
        <w:noProof/>
        <w:sz w:val="22"/>
        <w:szCs w:val="22"/>
      </w:rPr>
      <w:t>3</w:t>
    </w:r>
    <w:r w:rsidR="006D4EAA">
      <w:rPr>
        <w:sz w:val="22"/>
        <w:szCs w:val="22"/>
      </w:rPr>
      <w:fldChar w:fldCharType="end"/>
    </w:r>
    <w:r w:rsidR="001C3338">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6C" w:rsidRDefault="00A9446C">
      <w:r>
        <w:separator/>
      </w:r>
    </w:p>
  </w:footnote>
  <w:footnote w:type="continuationSeparator" w:id="0">
    <w:p w:rsidR="00A9446C" w:rsidRDefault="00A9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40" w:rsidRDefault="001C4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F98"/>
    <w:multiLevelType w:val="hybridMultilevel"/>
    <w:tmpl w:val="C7AA38AC"/>
    <w:lvl w:ilvl="0" w:tplc="A868130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E1C61"/>
    <w:multiLevelType w:val="hybridMultilevel"/>
    <w:tmpl w:val="C1C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52AD2"/>
    <w:multiLevelType w:val="multilevel"/>
    <w:tmpl w:val="EAFA17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9B81854"/>
    <w:multiLevelType w:val="hybridMultilevel"/>
    <w:tmpl w:val="4EB6EF46"/>
    <w:lvl w:ilvl="0" w:tplc="0409000F">
      <w:start w:val="1"/>
      <w:numFmt w:val="decimal"/>
      <w:lvlText w:val="%1."/>
      <w:lvlJc w:val="left"/>
      <w:pPr>
        <w:ind w:left="360" w:hanging="360"/>
      </w:pPr>
    </w:lvl>
    <w:lvl w:ilvl="1" w:tplc="0F36F80E">
      <w:start w:val="1"/>
      <w:numFmt w:val="bullet"/>
      <w:lvlText w:val="•"/>
      <w:lvlJc w:val="left"/>
      <w:pPr>
        <w:ind w:left="1080" w:hanging="360"/>
      </w:pPr>
      <w:rPr>
        <w:rFonts w:ascii="Times New Roman" w:hAnsi="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C652753"/>
    <w:multiLevelType w:val="hybridMultilevel"/>
    <w:tmpl w:val="9DE60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D424D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896984"/>
    <w:multiLevelType w:val="hybridMultilevel"/>
    <w:tmpl w:val="9C8E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50C34"/>
    <w:multiLevelType w:val="hybridMultilevel"/>
    <w:tmpl w:val="93A24194"/>
    <w:lvl w:ilvl="0" w:tplc="0F36F8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F5138"/>
    <w:multiLevelType w:val="hybridMultilevel"/>
    <w:tmpl w:val="175469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7292CCA"/>
    <w:multiLevelType w:val="hybridMultilevel"/>
    <w:tmpl w:val="01208426"/>
    <w:lvl w:ilvl="0" w:tplc="0409000F">
      <w:start w:val="1"/>
      <w:numFmt w:val="decimal"/>
      <w:lvlText w:val="%1."/>
      <w:lvlJc w:val="left"/>
      <w:pPr>
        <w:ind w:left="360" w:hanging="360"/>
      </w:pPr>
    </w:lvl>
    <w:lvl w:ilvl="1" w:tplc="0F36F80E">
      <w:start w:val="1"/>
      <w:numFmt w:val="bullet"/>
      <w:lvlText w:val="•"/>
      <w:lvlJc w:val="left"/>
      <w:pPr>
        <w:ind w:left="1080" w:hanging="360"/>
      </w:pPr>
      <w:rPr>
        <w:rFonts w:ascii="Times New Roman" w:hAnsi="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1E03B94"/>
    <w:multiLevelType w:val="hybridMultilevel"/>
    <w:tmpl w:val="BE9AA734"/>
    <w:lvl w:ilvl="0" w:tplc="112059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690F11"/>
    <w:multiLevelType w:val="hybridMultilevel"/>
    <w:tmpl w:val="B8E4B0D4"/>
    <w:lvl w:ilvl="0" w:tplc="F3FA84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04118"/>
    <w:multiLevelType w:val="multilevel"/>
    <w:tmpl w:val="4A4A63D8"/>
    <w:styleLink w:val="List31"/>
    <w:lvl w:ilvl="0">
      <w:start w:val="1"/>
      <w:numFmt w:val="decimal"/>
      <w:lvlText w:val="%1."/>
      <w:lvlJc w:val="left"/>
      <w:pPr>
        <w:tabs>
          <w:tab w:val="num" w:pos="1440"/>
        </w:tabs>
        <w:ind w:left="1440" w:hanging="360"/>
      </w:pPr>
      <w:rPr>
        <w:rFonts w:ascii="Calibri Light" w:hAnsi="Calibri Light" w:hint="default"/>
        <w:caps w:val="0"/>
        <w:smallCaps w:val="0"/>
        <w:strike w:val="0"/>
        <w:dstrike w:val="0"/>
        <w:outline w:val="0"/>
        <w:color w:val="000000"/>
        <w:spacing w:val="0"/>
        <w:kern w:val="0"/>
        <w:position w:val="0"/>
        <w:sz w:val="21"/>
        <w:szCs w:val="20"/>
        <w:u w:val="none" w:color="000000"/>
        <w:vertAlign w:val="baseline"/>
        <w:lang w:val="en-US"/>
      </w:rPr>
    </w:lvl>
    <w:lvl w:ilvl="1">
      <w:start w:val="1"/>
      <w:numFmt w:val="lowerLetter"/>
      <w:lvlText w:val="%2."/>
      <w:lvlJc w:val="left"/>
      <w:pPr>
        <w:tabs>
          <w:tab w:val="num" w:pos="2100"/>
        </w:tabs>
        <w:ind w:left="2100" w:hanging="300"/>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831"/>
        </w:tabs>
        <w:ind w:left="2831" w:hanging="247"/>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3540"/>
        </w:tabs>
        <w:ind w:left="3540" w:hanging="300"/>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4260"/>
        </w:tabs>
        <w:ind w:left="4260" w:hanging="300"/>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991"/>
        </w:tabs>
        <w:ind w:left="4991" w:hanging="247"/>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5700"/>
        </w:tabs>
        <w:ind w:left="5700" w:hanging="300"/>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6420"/>
        </w:tabs>
        <w:ind w:left="6420" w:hanging="300"/>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7151"/>
        </w:tabs>
        <w:ind w:left="7151" w:hanging="247"/>
      </w:pPr>
      <w:rPr>
        <w:rFonts w:ascii="Calibri Light" w:eastAsia="Calibri Light" w:hAnsi="Calibri Light" w:cs="Calibri Light"/>
        <w:caps w:val="0"/>
        <w:smallCaps w:val="0"/>
        <w:strike w:val="0"/>
        <w:dstrike w:val="0"/>
        <w:outline w:val="0"/>
        <w:color w:val="000000"/>
        <w:spacing w:val="0"/>
        <w:kern w:val="0"/>
        <w:position w:val="0"/>
        <w:sz w:val="20"/>
        <w:szCs w:val="20"/>
        <w:u w:val="none" w:color="000000"/>
        <w:vertAlign w:val="baseline"/>
        <w:lang w:val="en-US"/>
      </w:rPr>
    </w:lvl>
  </w:abstractNum>
  <w:abstractNum w:abstractNumId="13">
    <w:nsid w:val="2AAB19DF"/>
    <w:multiLevelType w:val="hybridMultilevel"/>
    <w:tmpl w:val="915C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622A9"/>
    <w:multiLevelType w:val="hybridMultilevel"/>
    <w:tmpl w:val="D64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D5060"/>
    <w:multiLevelType w:val="multilevel"/>
    <w:tmpl w:val="EAFA17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341F4090"/>
    <w:multiLevelType w:val="hybridMultilevel"/>
    <w:tmpl w:val="1C0C81B6"/>
    <w:lvl w:ilvl="0" w:tplc="0F36F8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A759E"/>
    <w:multiLevelType w:val="hybridMultilevel"/>
    <w:tmpl w:val="0A42E9E4"/>
    <w:lvl w:ilvl="0" w:tplc="0F36F80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07885"/>
    <w:multiLevelType w:val="multilevel"/>
    <w:tmpl w:val="EAFA17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7A74963"/>
    <w:multiLevelType w:val="hybridMultilevel"/>
    <w:tmpl w:val="2E34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E26C6"/>
    <w:multiLevelType w:val="hybridMultilevel"/>
    <w:tmpl w:val="5B1A865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3C8D1CBE"/>
    <w:multiLevelType w:val="hybridMultilevel"/>
    <w:tmpl w:val="B98474CA"/>
    <w:lvl w:ilvl="0" w:tplc="A868130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1A6CD2"/>
    <w:multiLevelType w:val="hybridMultilevel"/>
    <w:tmpl w:val="7B5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111CB"/>
    <w:multiLevelType w:val="hybridMultilevel"/>
    <w:tmpl w:val="856CFD42"/>
    <w:lvl w:ilvl="0" w:tplc="B0D8D47C">
      <w:start w:val="1"/>
      <w:numFmt w:val="bullet"/>
      <w:lvlText w:val=""/>
      <w:lvlJc w:val="left"/>
      <w:pPr>
        <w:tabs>
          <w:tab w:val="num" w:pos="732"/>
        </w:tabs>
        <w:ind w:left="732" w:hanging="360"/>
      </w:pPr>
      <w:rPr>
        <w:rFonts w:ascii="Symbol" w:hAnsi="Symbol" w:hint="default"/>
        <w:color w:val="auto"/>
        <w:sz w:val="20"/>
        <w:szCs w:val="20"/>
      </w:rPr>
    </w:lvl>
    <w:lvl w:ilvl="1" w:tplc="04090003" w:tentative="1">
      <w:start w:val="1"/>
      <w:numFmt w:val="bullet"/>
      <w:lvlText w:val="o"/>
      <w:lvlJc w:val="left"/>
      <w:pPr>
        <w:tabs>
          <w:tab w:val="num" w:pos="1812"/>
        </w:tabs>
        <w:ind w:left="1812" w:hanging="360"/>
      </w:pPr>
      <w:rPr>
        <w:rFonts w:ascii="Courier New" w:hAnsi="Courier New" w:cs="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cs="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cs="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24">
    <w:nsid w:val="4BF41B98"/>
    <w:multiLevelType w:val="hybridMultilevel"/>
    <w:tmpl w:val="B3E4B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E611422"/>
    <w:multiLevelType w:val="hybridMultilevel"/>
    <w:tmpl w:val="00449970"/>
    <w:lvl w:ilvl="0" w:tplc="B0D8D47C">
      <w:start w:val="1"/>
      <w:numFmt w:val="bullet"/>
      <w:lvlText w:val=""/>
      <w:lvlJc w:val="left"/>
      <w:pPr>
        <w:tabs>
          <w:tab w:val="num" w:pos="702"/>
        </w:tabs>
        <w:ind w:left="702" w:hanging="360"/>
      </w:pPr>
      <w:rPr>
        <w:rFonts w:ascii="Symbol" w:hAnsi="Symbol" w:hint="default"/>
        <w:color w:val="auto"/>
        <w:sz w:val="20"/>
        <w:szCs w:val="20"/>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6">
    <w:nsid w:val="4F6A67C0"/>
    <w:multiLevelType w:val="hybridMultilevel"/>
    <w:tmpl w:val="C0F4D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90430C2"/>
    <w:multiLevelType w:val="hybridMultilevel"/>
    <w:tmpl w:val="7FC8AB1E"/>
    <w:lvl w:ilvl="0" w:tplc="0F36F80E">
      <w:start w:val="1"/>
      <w:numFmt w:val="bullet"/>
      <w:lvlText w:val="•"/>
      <w:lvlJc w:val="left"/>
      <w:pPr>
        <w:tabs>
          <w:tab w:val="num" w:pos="720"/>
        </w:tabs>
        <w:ind w:left="720" w:hanging="360"/>
      </w:pPr>
      <w:rPr>
        <w:rFonts w:ascii="Times New Roman" w:hAnsi="Times New Roman" w:hint="default"/>
      </w:rPr>
    </w:lvl>
    <w:lvl w:ilvl="1" w:tplc="DE0C358E" w:tentative="1">
      <w:start w:val="1"/>
      <w:numFmt w:val="bullet"/>
      <w:lvlText w:val="•"/>
      <w:lvlJc w:val="left"/>
      <w:pPr>
        <w:tabs>
          <w:tab w:val="num" w:pos="1440"/>
        </w:tabs>
        <w:ind w:left="1440" w:hanging="360"/>
      </w:pPr>
      <w:rPr>
        <w:rFonts w:ascii="Times New Roman" w:hAnsi="Times New Roman" w:hint="default"/>
      </w:rPr>
    </w:lvl>
    <w:lvl w:ilvl="2" w:tplc="DD187428" w:tentative="1">
      <w:start w:val="1"/>
      <w:numFmt w:val="bullet"/>
      <w:lvlText w:val="•"/>
      <w:lvlJc w:val="left"/>
      <w:pPr>
        <w:tabs>
          <w:tab w:val="num" w:pos="2160"/>
        </w:tabs>
        <w:ind w:left="2160" w:hanging="360"/>
      </w:pPr>
      <w:rPr>
        <w:rFonts w:ascii="Times New Roman" w:hAnsi="Times New Roman" w:hint="default"/>
      </w:rPr>
    </w:lvl>
    <w:lvl w:ilvl="3" w:tplc="B59A4CDA" w:tentative="1">
      <w:start w:val="1"/>
      <w:numFmt w:val="bullet"/>
      <w:lvlText w:val="•"/>
      <w:lvlJc w:val="left"/>
      <w:pPr>
        <w:tabs>
          <w:tab w:val="num" w:pos="2880"/>
        </w:tabs>
        <w:ind w:left="2880" w:hanging="360"/>
      </w:pPr>
      <w:rPr>
        <w:rFonts w:ascii="Times New Roman" w:hAnsi="Times New Roman" w:hint="default"/>
      </w:rPr>
    </w:lvl>
    <w:lvl w:ilvl="4" w:tplc="B9C40922" w:tentative="1">
      <w:start w:val="1"/>
      <w:numFmt w:val="bullet"/>
      <w:lvlText w:val="•"/>
      <w:lvlJc w:val="left"/>
      <w:pPr>
        <w:tabs>
          <w:tab w:val="num" w:pos="3600"/>
        </w:tabs>
        <w:ind w:left="3600" w:hanging="360"/>
      </w:pPr>
      <w:rPr>
        <w:rFonts w:ascii="Times New Roman" w:hAnsi="Times New Roman" w:hint="default"/>
      </w:rPr>
    </w:lvl>
    <w:lvl w:ilvl="5" w:tplc="CCA8DEC4" w:tentative="1">
      <w:start w:val="1"/>
      <w:numFmt w:val="bullet"/>
      <w:lvlText w:val="•"/>
      <w:lvlJc w:val="left"/>
      <w:pPr>
        <w:tabs>
          <w:tab w:val="num" w:pos="4320"/>
        </w:tabs>
        <w:ind w:left="4320" w:hanging="360"/>
      </w:pPr>
      <w:rPr>
        <w:rFonts w:ascii="Times New Roman" w:hAnsi="Times New Roman" w:hint="default"/>
      </w:rPr>
    </w:lvl>
    <w:lvl w:ilvl="6" w:tplc="99303390" w:tentative="1">
      <w:start w:val="1"/>
      <w:numFmt w:val="bullet"/>
      <w:lvlText w:val="•"/>
      <w:lvlJc w:val="left"/>
      <w:pPr>
        <w:tabs>
          <w:tab w:val="num" w:pos="5040"/>
        </w:tabs>
        <w:ind w:left="5040" w:hanging="360"/>
      </w:pPr>
      <w:rPr>
        <w:rFonts w:ascii="Times New Roman" w:hAnsi="Times New Roman" w:hint="default"/>
      </w:rPr>
    </w:lvl>
    <w:lvl w:ilvl="7" w:tplc="6B783E16" w:tentative="1">
      <w:start w:val="1"/>
      <w:numFmt w:val="bullet"/>
      <w:lvlText w:val="•"/>
      <w:lvlJc w:val="left"/>
      <w:pPr>
        <w:tabs>
          <w:tab w:val="num" w:pos="5760"/>
        </w:tabs>
        <w:ind w:left="5760" w:hanging="360"/>
      </w:pPr>
      <w:rPr>
        <w:rFonts w:ascii="Times New Roman" w:hAnsi="Times New Roman" w:hint="default"/>
      </w:rPr>
    </w:lvl>
    <w:lvl w:ilvl="8" w:tplc="4358F66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95304F1"/>
    <w:multiLevelType w:val="hybridMultilevel"/>
    <w:tmpl w:val="A418DB0A"/>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nsid w:val="63AE64F4"/>
    <w:multiLevelType w:val="hybridMultilevel"/>
    <w:tmpl w:val="63320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EC6DD0"/>
    <w:multiLevelType w:val="hybridMultilevel"/>
    <w:tmpl w:val="160AE1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743C6EBE"/>
    <w:multiLevelType w:val="hybridMultilevel"/>
    <w:tmpl w:val="756ACC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89D023A"/>
    <w:multiLevelType w:val="hybridMultilevel"/>
    <w:tmpl w:val="125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7C3F19"/>
    <w:multiLevelType w:val="hybridMultilevel"/>
    <w:tmpl w:val="C32A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E7C87"/>
    <w:multiLevelType w:val="hybridMultilevel"/>
    <w:tmpl w:val="24A2B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826AE2"/>
    <w:multiLevelType w:val="hybridMultilevel"/>
    <w:tmpl w:val="2BA476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81B5C"/>
    <w:multiLevelType w:val="hybridMultilevel"/>
    <w:tmpl w:val="85ACB4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1"/>
  </w:num>
  <w:num w:numId="3">
    <w:abstractNumId w:val="27"/>
  </w:num>
  <w:num w:numId="4">
    <w:abstractNumId w:val="28"/>
  </w:num>
  <w:num w:numId="5">
    <w:abstractNumId w:val="25"/>
  </w:num>
  <w:num w:numId="6">
    <w:abstractNumId w:val="23"/>
  </w:num>
  <w:num w:numId="7">
    <w:abstractNumId w:val="2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9"/>
  </w:num>
  <w:num w:numId="14">
    <w:abstractNumId w:val="6"/>
  </w:num>
  <w:num w:numId="15">
    <w:abstractNumId w:val="34"/>
  </w:num>
  <w:num w:numId="16">
    <w:abstractNumId w:val="15"/>
  </w:num>
  <w:num w:numId="17">
    <w:abstractNumId w:val="18"/>
  </w:num>
  <w:num w:numId="18">
    <w:abstractNumId w:val="2"/>
  </w:num>
  <w:num w:numId="19">
    <w:abstractNumId w:val="30"/>
  </w:num>
  <w:num w:numId="20">
    <w:abstractNumId w:val="31"/>
  </w:num>
  <w:num w:numId="21">
    <w:abstractNumId w:val="8"/>
  </w:num>
  <w:num w:numId="22">
    <w:abstractNumId w:val="4"/>
  </w:num>
  <w:num w:numId="23">
    <w:abstractNumId w:val="32"/>
  </w:num>
  <w:num w:numId="24">
    <w:abstractNumId w:val="29"/>
  </w:num>
  <w:num w:numId="25">
    <w:abstractNumId w:val="35"/>
  </w:num>
  <w:num w:numId="26">
    <w:abstractNumId w:val="3"/>
  </w:num>
  <w:num w:numId="27">
    <w:abstractNumId w:val="33"/>
  </w:num>
  <w:num w:numId="28">
    <w:abstractNumId w:val="11"/>
  </w:num>
  <w:num w:numId="29">
    <w:abstractNumId w:val="13"/>
  </w:num>
  <w:num w:numId="30">
    <w:abstractNumId w:val="16"/>
  </w:num>
  <w:num w:numId="31">
    <w:abstractNumId w:val="7"/>
  </w:num>
  <w:num w:numId="32">
    <w:abstractNumId w:val="17"/>
  </w:num>
  <w:num w:numId="33">
    <w:abstractNumId w:val="19"/>
  </w:num>
  <w:num w:numId="34">
    <w:abstractNumId w:val="12"/>
  </w:num>
  <w:num w:numId="35">
    <w:abstractNumId w:val="22"/>
  </w:num>
  <w:num w:numId="36">
    <w:abstractNumId w:val="14"/>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9F"/>
    <w:rsid w:val="000000C5"/>
    <w:rsid w:val="00004F7B"/>
    <w:rsid w:val="00007939"/>
    <w:rsid w:val="00012BC5"/>
    <w:rsid w:val="00016A2B"/>
    <w:rsid w:val="00016BA4"/>
    <w:rsid w:val="000229A6"/>
    <w:rsid w:val="00025A54"/>
    <w:rsid w:val="00026A67"/>
    <w:rsid w:val="00030818"/>
    <w:rsid w:val="000346B6"/>
    <w:rsid w:val="00034A7C"/>
    <w:rsid w:val="00037FAC"/>
    <w:rsid w:val="00040A2F"/>
    <w:rsid w:val="00045518"/>
    <w:rsid w:val="00047545"/>
    <w:rsid w:val="00055F88"/>
    <w:rsid w:val="0006166E"/>
    <w:rsid w:val="000649A3"/>
    <w:rsid w:val="0006558D"/>
    <w:rsid w:val="00071ED6"/>
    <w:rsid w:val="00074B40"/>
    <w:rsid w:val="00076872"/>
    <w:rsid w:val="00090DDA"/>
    <w:rsid w:val="0009178C"/>
    <w:rsid w:val="0009239B"/>
    <w:rsid w:val="000975E8"/>
    <w:rsid w:val="000A0C31"/>
    <w:rsid w:val="000A7187"/>
    <w:rsid w:val="000B694D"/>
    <w:rsid w:val="000B6D05"/>
    <w:rsid w:val="000D2543"/>
    <w:rsid w:val="000D2CB0"/>
    <w:rsid w:val="000D305F"/>
    <w:rsid w:val="000D3370"/>
    <w:rsid w:val="000D6E6D"/>
    <w:rsid w:val="000E2257"/>
    <w:rsid w:val="000E3E84"/>
    <w:rsid w:val="000F0367"/>
    <w:rsid w:val="000F3B05"/>
    <w:rsid w:val="000F70B8"/>
    <w:rsid w:val="0010011B"/>
    <w:rsid w:val="00102A48"/>
    <w:rsid w:val="0010707B"/>
    <w:rsid w:val="001105D8"/>
    <w:rsid w:val="001204AD"/>
    <w:rsid w:val="00121384"/>
    <w:rsid w:val="00151AA4"/>
    <w:rsid w:val="00153366"/>
    <w:rsid w:val="00162AD6"/>
    <w:rsid w:val="00165660"/>
    <w:rsid w:val="00170964"/>
    <w:rsid w:val="001738EE"/>
    <w:rsid w:val="00174D44"/>
    <w:rsid w:val="00180E93"/>
    <w:rsid w:val="001842E7"/>
    <w:rsid w:val="00186384"/>
    <w:rsid w:val="001910D8"/>
    <w:rsid w:val="00192606"/>
    <w:rsid w:val="001A239D"/>
    <w:rsid w:val="001A2CBA"/>
    <w:rsid w:val="001A54C6"/>
    <w:rsid w:val="001A67F8"/>
    <w:rsid w:val="001B0FBF"/>
    <w:rsid w:val="001B278D"/>
    <w:rsid w:val="001B41A7"/>
    <w:rsid w:val="001B4A48"/>
    <w:rsid w:val="001C3338"/>
    <w:rsid w:val="001C36BE"/>
    <w:rsid w:val="001C4740"/>
    <w:rsid w:val="001C7C7B"/>
    <w:rsid w:val="001D3942"/>
    <w:rsid w:val="001E64FC"/>
    <w:rsid w:val="001E7B97"/>
    <w:rsid w:val="001F0AAC"/>
    <w:rsid w:val="001F6090"/>
    <w:rsid w:val="001F7113"/>
    <w:rsid w:val="00202720"/>
    <w:rsid w:val="00205D1D"/>
    <w:rsid w:val="002079BC"/>
    <w:rsid w:val="00212576"/>
    <w:rsid w:val="0021275E"/>
    <w:rsid w:val="00213B07"/>
    <w:rsid w:val="00216F74"/>
    <w:rsid w:val="00220BE3"/>
    <w:rsid w:val="00222659"/>
    <w:rsid w:val="002232CB"/>
    <w:rsid w:val="00237A59"/>
    <w:rsid w:val="00237ECB"/>
    <w:rsid w:val="00242600"/>
    <w:rsid w:val="00246478"/>
    <w:rsid w:val="00253B61"/>
    <w:rsid w:val="00257088"/>
    <w:rsid w:val="00261636"/>
    <w:rsid w:val="00261CE5"/>
    <w:rsid w:val="00264BDF"/>
    <w:rsid w:val="002721AE"/>
    <w:rsid w:val="0027269F"/>
    <w:rsid w:val="00272DD7"/>
    <w:rsid w:val="0027592D"/>
    <w:rsid w:val="00281510"/>
    <w:rsid w:val="00282651"/>
    <w:rsid w:val="00286B84"/>
    <w:rsid w:val="00287302"/>
    <w:rsid w:val="00293B7A"/>
    <w:rsid w:val="0029661C"/>
    <w:rsid w:val="002A5A15"/>
    <w:rsid w:val="002B13FE"/>
    <w:rsid w:val="002C1813"/>
    <w:rsid w:val="002C7CC9"/>
    <w:rsid w:val="002D2094"/>
    <w:rsid w:val="002D2A76"/>
    <w:rsid w:val="002F428A"/>
    <w:rsid w:val="00300135"/>
    <w:rsid w:val="00305FC0"/>
    <w:rsid w:val="00310AF3"/>
    <w:rsid w:val="00311BD4"/>
    <w:rsid w:val="0031564A"/>
    <w:rsid w:val="0031587D"/>
    <w:rsid w:val="003159A3"/>
    <w:rsid w:val="00320E2C"/>
    <w:rsid w:val="00321640"/>
    <w:rsid w:val="00325A8A"/>
    <w:rsid w:val="00333685"/>
    <w:rsid w:val="00342AB3"/>
    <w:rsid w:val="00343C50"/>
    <w:rsid w:val="0034760E"/>
    <w:rsid w:val="003510F5"/>
    <w:rsid w:val="00352914"/>
    <w:rsid w:val="0035590B"/>
    <w:rsid w:val="00357D9B"/>
    <w:rsid w:val="00364F3C"/>
    <w:rsid w:val="00366C99"/>
    <w:rsid w:val="003679E0"/>
    <w:rsid w:val="00375A2B"/>
    <w:rsid w:val="00380FF6"/>
    <w:rsid w:val="00382FB9"/>
    <w:rsid w:val="00393799"/>
    <w:rsid w:val="003B719A"/>
    <w:rsid w:val="003C4136"/>
    <w:rsid w:val="003C496F"/>
    <w:rsid w:val="003C4EE5"/>
    <w:rsid w:val="003C65ED"/>
    <w:rsid w:val="003D00B6"/>
    <w:rsid w:val="003D1411"/>
    <w:rsid w:val="003D4ED9"/>
    <w:rsid w:val="003E0957"/>
    <w:rsid w:val="003E17ED"/>
    <w:rsid w:val="003F626E"/>
    <w:rsid w:val="00400344"/>
    <w:rsid w:val="0043118D"/>
    <w:rsid w:val="00432C99"/>
    <w:rsid w:val="0044243A"/>
    <w:rsid w:val="00457DB0"/>
    <w:rsid w:val="00460D34"/>
    <w:rsid w:val="004610FE"/>
    <w:rsid w:val="004622F5"/>
    <w:rsid w:val="00463D93"/>
    <w:rsid w:val="004640EC"/>
    <w:rsid w:val="004641B8"/>
    <w:rsid w:val="004813B8"/>
    <w:rsid w:val="00484E61"/>
    <w:rsid w:val="004909E1"/>
    <w:rsid w:val="00492DBC"/>
    <w:rsid w:val="00497EF1"/>
    <w:rsid w:val="004A3714"/>
    <w:rsid w:val="004A4016"/>
    <w:rsid w:val="004A658D"/>
    <w:rsid w:val="004B12D9"/>
    <w:rsid w:val="004B5906"/>
    <w:rsid w:val="004C1B57"/>
    <w:rsid w:val="004C3616"/>
    <w:rsid w:val="004C474F"/>
    <w:rsid w:val="004D21A6"/>
    <w:rsid w:val="004E0BEA"/>
    <w:rsid w:val="004E22F0"/>
    <w:rsid w:val="004E47F1"/>
    <w:rsid w:val="004E6550"/>
    <w:rsid w:val="004F1533"/>
    <w:rsid w:val="004F1A20"/>
    <w:rsid w:val="004F6F94"/>
    <w:rsid w:val="005027EE"/>
    <w:rsid w:val="00507840"/>
    <w:rsid w:val="0051323B"/>
    <w:rsid w:val="00513B62"/>
    <w:rsid w:val="005300F5"/>
    <w:rsid w:val="005304D9"/>
    <w:rsid w:val="005339A0"/>
    <w:rsid w:val="005366E7"/>
    <w:rsid w:val="00546DA1"/>
    <w:rsid w:val="005539B6"/>
    <w:rsid w:val="00556A0A"/>
    <w:rsid w:val="00557543"/>
    <w:rsid w:val="005762BD"/>
    <w:rsid w:val="005776EB"/>
    <w:rsid w:val="00580247"/>
    <w:rsid w:val="005A2809"/>
    <w:rsid w:val="005A2AA2"/>
    <w:rsid w:val="005A3263"/>
    <w:rsid w:val="005A66A4"/>
    <w:rsid w:val="005B6FFA"/>
    <w:rsid w:val="005C16A3"/>
    <w:rsid w:val="005C1ED0"/>
    <w:rsid w:val="005C2E76"/>
    <w:rsid w:val="005C585D"/>
    <w:rsid w:val="005E0BA0"/>
    <w:rsid w:val="005E34BB"/>
    <w:rsid w:val="005E39F1"/>
    <w:rsid w:val="005E5CE7"/>
    <w:rsid w:val="005F260D"/>
    <w:rsid w:val="005F5665"/>
    <w:rsid w:val="00616105"/>
    <w:rsid w:val="00621CD1"/>
    <w:rsid w:val="00635DEC"/>
    <w:rsid w:val="00637FE3"/>
    <w:rsid w:val="006420FE"/>
    <w:rsid w:val="00642DC1"/>
    <w:rsid w:val="0064498A"/>
    <w:rsid w:val="006476BB"/>
    <w:rsid w:val="00651E57"/>
    <w:rsid w:val="00655396"/>
    <w:rsid w:val="00662FE6"/>
    <w:rsid w:val="00664673"/>
    <w:rsid w:val="00666167"/>
    <w:rsid w:val="00666AB1"/>
    <w:rsid w:val="00670329"/>
    <w:rsid w:val="00674C58"/>
    <w:rsid w:val="006821A4"/>
    <w:rsid w:val="006963B4"/>
    <w:rsid w:val="0069650E"/>
    <w:rsid w:val="00697A73"/>
    <w:rsid w:val="006A2D39"/>
    <w:rsid w:val="006B126C"/>
    <w:rsid w:val="006B3DE9"/>
    <w:rsid w:val="006C223A"/>
    <w:rsid w:val="006C3DBA"/>
    <w:rsid w:val="006D074F"/>
    <w:rsid w:val="006D382A"/>
    <w:rsid w:val="006D422C"/>
    <w:rsid w:val="006D4EAA"/>
    <w:rsid w:val="006D61B3"/>
    <w:rsid w:val="006E4346"/>
    <w:rsid w:val="006F5CA0"/>
    <w:rsid w:val="006F76DF"/>
    <w:rsid w:val="00703130"/>
    <w:rsid w:val="00705F17"/>
    <w:rsid w:val="007115F0"/>
    <w:rsid w:val="0071638F"/>
    <w:rsid w:val="00724808"/>
    <w:rsid w:val="00726C8C"/>
    <w:rsid w:val="007427BD"/>
    <w:rsid w:val="007440AF"/>
    <w:rsid w:val="00750018"/>
    <w:rsid w:val="00750345"/>
    <w:rsid w:val="00752D62"/>
    <w:rsid w:val="0075345D"/>
    <w:rsid w:val="00754F2C"/>
    <w:rsid w:val="0076144C"/>
    <w:rsid w:val="00763364"/>
    <w:rsid w:val="007643CB"/>
    <w:rsid w:val="0077175D"/>
    <w:rsid w:val="00773140"/>
    <w:rsid w:val="00785ADA"/>
    <w:rsid w:val="0079180E"/>
    <w:rsid w:val="00796545"/>
    <w:rsid w:val="007A02B1"/>
    <w:rsid w:val="007B36C0"/>
    <w:rsid w:val="007B54E7"/>
    <w:rsid w:val="007B6420"/>
    <w:rsid w:val="007B6EBF"/>
    <w:rsid w:val="007B73A8"/>
    <w:rsid w:val="007B7B65"/>
    <w:rsid w:val="007C530B"/>
    <w:rsid w:val="007D7079"/>
    <w:rsid w:val="007E6F61"/>
    <w:rsid w:val="007F0BB9"/>
    <w:rsid w:val="007F15B6"/>
    <w:rsid w:val="007F466A"/>
    <w:rsid w:val="00816FFC"/>
    <w:rsid w:val="008172B0"/>
    <w:rsid w:val="008227C9"/>
    <w:rsid w:val="0082344E"/>
    <w:rsid w:val="00823DA3"/>
    <w:rsid w:val="0082601F"/>
    <w:rsid w:val="00827365"/>
    <w:rsid w:val="008303D9"/>
    <w:rsid w:val="0084615E"/>
    <w:rsid w:val="00846B8F"/>
    <w:rsid w:val="0085589A"/>
    <w:rsid w:val="0085604F"/>
    <w:rsid w:val="00856469"/>
    <w:rsid w:val="008626A6"/>
    <w:rsid w:val="008859CF"/>
    <w:rsid w:val="00886844"/>
    <w:rsid w:val="00893A7B"/>
    <w:rsid w:val="00897217"/>
    <w:rsid w:val="008A5CCD"/>
    <w:rsid w:val="008B323A"/>
    <w:rsid w:val="008C0C62"/>
    <w:rsid w:val="008C2A89"/>
    <w:rsid w:val="008D1B4F"/>
    <w:rsid w:val="008D3CA8"/>
    <w:rsid w:val="008E53E1"/>
    <w:rsid w:val="008E71A8"/>
    <w:rsid w:val="008E751D"/>
    <w:rsid w:val="008F2655"/>
    <w:rsid w:val="0090015F"/>
    <w:rsid w:val="009009F5"/>
    <w:rsid w:val="00931FD9"/>
    <w:rsid w:val="00933763"/>
    <w:rsid w:val="0093394C"/>
    <w:rsid w:val="00933ABA"/>
    <w:rsid w:val="009347D2"/>
    <w:rsid w:val="00935D27"/>
    <w:rsid w:val="00936AD0"/>
    <w:rsid w:val="009407D5"/>
    <w:rsid w:val="009421CB"/>
    <w:rsid w:val="009425FB"/>
    <w:rsid w:val="009463FF"/>
    <w:rsid w:val="00946A43"/>
    <w:rsid w:val="00952F24"/>
    <w:rsid w:val="00954C49"/>
    <w:rsid w:val="00955664"/>
    <w:rsid w:val="00955F78"/>
    <w:rsid w:val="009613C0"/>
    <w:rsid w:val="0096797B"/>
    <w:rsid w:val="0097079E"/>
    <w:rsid w:val="009739C9"/>
    <w:rsid w:val="00973AC5"/>
    <w:rsid w:val="009762BB"/>
    <w:rsid w:val="00981197"/>
    <w:rsid w:val="00981A76"/>
    <w:rsid w:val="00986968"/>
    <w:rsid w:val="00990ADF"/>
    <w:rsid w:val="00995396"/>
    <w:rsid w:val="009A2597"/>
    <w:rsid w:val="009A41DD"/>
    <w:rsid w:val="009A5DB8"/>
    <w:rsid w:val="009B086A"/>
    <w:rsid w:val="009B14B9"/>
    <w:rsid w:val="009B7F58"/>
    <w:rsid w:val="009C4295"/>
    <w:rsid w:val="009D4010"/>
    <w:rsid w:val="009E0C5C"/>
    <w:rsid w:val="009E57C2"/>
    <w:rsid w:val="009F20AB"/>
    <w:rsid w:val="009F254D"/>
    <w:rsid w:val="009F4EE5"/>
    <w:rsid w:val="00A0565B"/>
    <w:rsid w:val="00A071D4"/>
    <w:rsid w:val="00A14D56"/>
    <w:rsid w:val="00A170AA"/>
    <w:rsid w:val="00A2024F"/>
    <w:rsid w:val="00A231BE"/>
    <w:rsid w:val="00A23542"/>
    <w:rsid w:val="00A24CC0"/>
    <w:rsid w:val="00A30D6F"/>
    <w:rsid w:val="00A31213"/>
    <w:rsid w:val="00A320EA"/>
    <w:rsid w:val="00A35AE3"/>
    <w:rsid w:val="00A35EAD"/>
    <w:rsid w:val="00A454AE"/>
    <w:rsid w:val="00A56A15"/>
    <w:rsid w:val="00A56F19"/>
    <w:rsid w:val="00A655DD"/>
    <w:rsid w:val="00A74C95"/>
    <w:rsid w:val="00A756E3"/>
    <w:rsid w:val="00A75FDA"/>
    <w:rsid w:val="00A84120"/>
    <w:rsid w:val="00A9446C"/>
    <w:rsid w:val="00A94724"/>
    <w:rsid w:val="00AA219B"/>
    <w:rsid w:val="00AA38C8"/>
    <w:rsid w:val="00AA410B"/>
    <w:rsid w:val="00AA519B"/>
    <w:rsid w:val="00AA6FBB"/>
    <w:rsid w:val="00AD08B3"/>
    <w:rsid w:val="00AD6B9A"/>
    <w:rsid w:val="00AD706C"/>
    <w:rsid w:val="00AE110B"/>
    <w:rsid w:val="00AE5FD8"/>
    <w:rsid w:val="00AF29E5"/>
    <w:rsid w:val="00AF3C0D"/>
    <w:rsid w:val="00B02349"/>
    <w:rsid w:val="00B054FA"/>
    <w:rsid w:val="00B05CDE"/>
    <w:rsid w:val="00B0625B"/>
    <w:rsid w:val="00B146D1"/>
    <w:rsid w:val="00B15A05"/>
    <w:rsid w:val="00B20196"/>
    <w:rsid w:val="00B20C64"/>
    <w:rsid w:val="00B228CF"/>
    <w:rsid w:val="00B24A6B"/>
    <w:rsid w:val="00B2643A"/>
    <w:rsid w:val="00B314B5"/>
    <w:rsid w:val="00B47592"/>
    <w:rsid w:val="00B62B74"/>
    <w:rsid w:val="00B67066"/>
    <w:rsid w:val="00B73D6D"/>
    <w:rsid w:val="00B76103"/>
    <w:rsid w:val="00B77711"/>
    <w:rsid w:val="00B87F28"/>
    <w:rsid w:val="00B91257"/>
    <w:rsid w:val="00B92205"/>
    <w:rsid w:val="00BB181E"/>
    <w:rsid w:val="00BB6857"/>
    <w:rsid w:val="00BC6B75"/>
    <w:rsid w:val="00BD2DEF"/>
    <w:rsid w:val="00BD41FE"/>
    <w:rsid w:val="00BD58B5"/>
    <w:rsid w:val="00BD5DA5"/>
    <w:rsid w:val="00BD6E89"/>
    <w:rsid w:val="00BE1142"/>
    <w:rsid w:val="00BE3C32"/>
    <w:rsid w:val="00BE4D86"/>
    <w:rsid w:val="00BE71E9"/>
    <w:rsid w:val="00BE7F99"/>
    <w:rsid w:val="00C0089F"/>
    <w:rsid w:val="00C00DD5"/>
    <w:rsid w:val="00C01A33"/>
    <w:rsid w:val="00C13175"/>
    <w:rsid w:val="00C13B7F"/>
    <w:rsid w:val="00C14497"/>
    <w:rsid w:val="00C14B54"/>
    <w:rsid w:val="00C227AD"/>
    <w:rsid w:val="00C27474"/>
    <w:rsid w:val="00C300CA"/>
    <w:rsid w:val="00C3010A"/>
    <w:rsid w:val="00C3050C"/>
    <w:rsid w:val="00C32BD6"/>
    <w:rsid w:val="00C340EF"/>
    <w:rsid w:val="00C34C01"/>
    <w:rsid w:val="00C34E2B"/>
    <w:rsid w:val="00C36880"/>
    <w:rsid w:val="00C36A25"/>
    <w:rsid w:val="00C412B6"/>
    <w:rsid w:val="00C466CA"/>
    <w:rsid w:val="00C51AE7"/>
    <w:rsid w:val="00C5545E"/>
    <w:rsid w:val="00C717EA"/>
    <w:rsid w:val="00C94057"/>
    <w:rsid w:val="00CA599F"/>
    <w:rsid w:val="00CB3064"/>
    <w:rsid w:val="00CB59C4"/>
    <w:rsid w:val="00CC1198"/>
    <w:rsid w:val="00CC3230"/>
    <w:rsid w:val="00CC352A"/>
    <w:rsid w:val="00CD4404"/>
    <w:rsid w:val="00CD73B8"/>
    <w:rsid w:val="00CE0A9E"/>
    <w:rsid w:val="00CE1387"/>
    <w:rsid w:val="00CE2E48"/>
    <w:rsid w:val="00CF3D7C"/>
    <w:rsid w:val="00CF50D2"/>
    <w:rsid w:val="00D054C8"/>
    <w:rsid w:val="00D072BE"/>
    <w:rsid w:val="00D11183"/>
    <w:rsid w:val="00D152A1"/>
    <w:rsid w:val="00D53ABF"/>
    <w:rsid w:val="00D53EBE"/>
    <w:rsid w:val="00D54A5E"/>
    <w:rsid w:val="00D611D2"/>
    <w:rsid w:val="00D6168D"/>
    <w:rsid w:val="00D64F16"/>
    <w:rsid w:val="00D7031C"/>
    <w:rsid w:val="00D72F47"/>
    <w:rsid w:val="00D74171"/>
    <w:rsid w:val="00D75128"/>
    <w:rsid w:val="00D802E5"/>
    <w:rsid w:val="00D82283"/>
    <w:rsid w:val="00D908B9"/>
    <w:rsid w:val="00D90C93"/>
    <w:rsid w:val="00DA2AA2"/>
    <w:rsid w:val="00DB05CC"/>
    <w:rsid w:val="00DC1B61"/>
    <w:rsid w:val="00DC35BD"/>
    <w:rsid w:val="00DC4155"/>
    <w:rsid w:val="00DC4626"/>
    <w:rsid w:val="00DD3372"/>
    <w:rsid w:val="00DE0F1A"/>
    <w:rsid w:val="00DE75F9"/>
    <w:rsid w:val="00DE7D5F"/>
    <w:rsid w:val="00E00A74"/>
    <w:rsid w:val="00E02B0E"/>
    <w:rsid w:val="00E0344F"/>
    <w:rsid w:val="00E142A9"/>
    <w:rsid w:val="00E22583"/>
    <w:rsid w:val="00E31081"/>
    <w:rsid w:val="00E41315"/>
    <w:rsid w:val="00E45B8D"/>
    <w:rsid w:val="00E55789"/>
    <w:rsid w:val="00E5659B"/>
    <w:rsid w:val="00E61C4B"/>
    <w:rsid w:val="00E6351F"/>
    <w:rsid w:val="00E64E51"/>
    <w:rsid w:val="00E71F9F"/>
    <w:rsid w:val="00E80C9C"/>
    <w:rsid w:val="00E81FDB"/>
    <w:rsid w:val="00E82D00"/>
    <w:rsid w:val="00E863C3"/>
    <w:rsid w:val="00EA2F22"/>
    <w:rsid w:val="00EA3CB0"/>
    <w:rsid w:val="00EB71E6"/>
    <w:rsid w:val="00EC4D61"/>
    <w:rsid w:val="00ED1010"/>
    <w:rsid w:val="00ED33E4"/>
    <w:rsid w:val="00ED4F41"/>
    <w:rsid w:val="00EE2A2D"/>
    <w:rsid w:val="00EE37F8"/>
    <w:rsid w:val="00EE741F"/>
    <w:rsid w:val="00EF0132"/>
    <w:rsid w:val="00EF0B74"/>
    <w:rsid w:val="00F0118E"/>
    <w:rsid w:val="00F043ED"/>
    <w:rsid w:val="00F13842"/>
    <w:rsid w:val="00F16B1B"/>
    <w:rsid w:val="00F21214"/>
    <w:rsid w:val="00F254A9"/>
    <w:rsid w:val="00F25620"/>
    <w:rsid w:val="00F319C5"/>
    <w:rsid w:val="00F35028"/>
    <w:rsid w:val="00F35344"/>
    <w:rsid w:val="00F4250C"/>
    <w:rsid w:val="00F54355"/>
    <w:rsid w:val="00F615EC"/>
    <w:rsid w:val="00F7294D"/>
    <w:rsid w:val="00F766AA"/>
    <w:rsid w:val="00F810AA"/>
    <w:rsid w:val="00F82446"/>
    <w:rsid w:val="00F82810"/>
    <w:rsid w:val="00F84396"/>
    <w:rsid w:val="00F8531D"/>
    <w:rsid w:val="00FA338E"/>
    <w:rsid w:val="00FB5A1F"/>
    <w:rsid w:val="00FC3B89"/>
    <w:rsid w:val="00FD5EE5"/>
    <w:rsid w:val="00FD7355"/>
    <w:rsid w:val="00FE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61E3BA-007C-4E71-848C-2B0F3A75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
      <w:bCs/>
    </w:rPr>
  </w:style>
  <w:style w:type="paragraph" w:styleId="Heading1">
    <w:name w:val="heading 1"/>
    <w:basedOn w:val="Normal"/>
    <w:next w:val="Normal"/>
    <w:qFormat/>
    <w:pPr>
      <w:keepNext/>
      <w:outlineLvl w:val="0"/>
    </w:pPr>
    <w:rPr>
      <w:rFonts w:ascii="Times New Roman" w:hAnsi="Times New Roman" w:cs="Times New Roman"/>
      <w:b w:val="0"/>
      <w:bCs w:val="0"/>
      <w:sz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rPr>
      <w:rFonts w:ascii="Arial" w:hAnsi="Arial"/>
      <w:lang w:val="en-US" w:eastAsia="en-US" w:bidi="ar-SA"/>
    </w:rPr>
  </w:style>
  <w:style w:type="paragraph" w:customStyle="1" w:styleId="Informal2">
    <w:name w:val="Informal2"/>
    <w:basedOn w:val="Normal"/>
    <w:link w:val="Informal2Char"/>
    <w:pPr>
      <w:spacing w:before="60" w:after="60"/>
    </w:pPr>
    <w:rPr>
      <w:rFonts w:cs="Times New Roman"/>
      <w:b w:val="0"/>
      <w:bCs w:val="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rPr>
      <w:rFonts w:cs="Times New Roman"/>
      <w:b w:val="0"/>
      <w:bCs w:val="0"/>
    </w:rPr>
  </w:style>
  <w:style w:type="paragraph" w:styleId="BodyText">
    <w:name w:val="Body Text"/>
    <w:basedOn w:val="Normal"/>
    <w:link w:val="BodyTextChar"/>
    <w:pPr>
      <w:spacing w:after="120"/>
    </w:pPr>
    <w:rPr>
      <w:rFonts w:cs="Times New Roman"/>
      <w:b w:val="0"/>
      <w:bCs w:val="0"/>
    </w:rPr>
  </w:style>
  <w:style w:type="paragraph" w:customStyle="1" w:styleId="Informal1">
    <w:name w:val="Informal1"/>
    <w:link w:val="Informal1Char"/>
    <w:pPr>
      <w:spacing w:before="60" w:after="60"/>
    </w:pPr>
  </w:style>
  <w:style w:type="character" w:customStyle="1" w:styleId="Informal2Char">
    <w:name w:val="Informal2 Char"/>
    <w:basedOn w:val="DefaultParagraphFont"/>
    <w:link w:val="Informal2"/>
    <w:rPr>
      <w:rFonts w:ascii="Arial" w:hAnsi="Arial"/>
      <w:lang w:val="en-US" w:eastAsia="en-US" w:bidi="ar-SA"/>
    </w:rPr>
  </w:style>
  <w:style w:type="character" w:customStyle="1" w:styleId="ScottM">
    <w:name w:val="ScottM"/>
    <w:basedOn w:val="DefaultParagraphFont"/>
    <w:semiHidden/>
    <w:rPr>
      <w:rFonts w:ascii="Arial" w:hAnsi="Arial" w:cs="Arial"/>
      <w:color w:val="auto"/>
      <w:sz w:val="20"/>
      <w:szCs w:val="20"/>
    </w:rPr>
  </w:style>
  <w:style w:type="character" w:customStyle="1" w:styleId="BodyTextChar">
    <w:name w:val="Body Text Char"/>
    <w:basedOn w:val="DefaultParagraphFont"/>
    <w:link w:val="BodyText"/>
    <w:rPr>
      <w:rFonts w:ascii="Arial" w:hAnsi="Arial"/>
      <w:lang w:val="en-US" w:eastAsia="en-US" w:bidi="ar-SA"/>
    </w:rPr>
  </w:style>
  <w:style w:type="character" w:customStyle="1" w:styleId="Informal1Char">
    <w:name w:val="Informal1 Char"/>
    <w:basedOn w:val="DefaultParagraphFont"/>
    <w:link w:val="Informal1"/>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1D2"/>
    <w:pPr>
      <w:ind w:left="720"/>
    </w:pPr>
    <w:rPr>
      <w:rFonts w:ascii="Times New Roman" w:eastAsia="Calibri" w:hAnsi="Times New Roman" w:cs="Times New Roman"/>
      <w:b w:val="0"/>
      <w:bCs w:val="0"/>
      <w:sz w:val="24"/>
      <w:szCs w:val="24"/>
    </w:rPr>
  </w:style>
  <w:style w:type="paragraph" w:styleId="EndnoteText">
    <w:name w:val="endnote text"/>
    <w:basedOn w:val="Normal"/>
    <w:link w:val="EndnoteTextChar"/>
    <w:uiPriority w:val="99"/>
    <w:unhideWhenUsed/>
    <w:rsid w:val="001C3338"/>
    <w:rPr>
      <w:rFonts w:eastAsiaTheme="minorHAnsi" w:cstheme="minorBidi"/>
      <w:b w:val="0"/>
      <w:bCs w:val="0"/>
    </w:rPr>
  </w:style>
  <w:style w:type="character" w:customStyle="1" w:styleId="EndnoteTextChar">
    <w:name w:val="Endnote Text Char"/>
    <w:basedOn w:val="DefaultParagraphFont"/>
    <w:link w:val="EndnoteText"/>
    <w:uiPriority w:val="99"/>
    <w:rsid w:val="001C3338"/>
    <w:rPr>
      <w:rFonts w:ascii="Arial" w:eastAsiaTheme="minorHAnsi" w:hAnsi="Arial" w:cstheme="minorBidi"/>
    </w:rPr>
  </w:style>
  <w:style w:type="character" w:styleId="EndnoteReference">
    <w:name w:val="endnote reference"/>
    <w:basedOn w:val="DefaultParagraphFont"/>
    <w:uiPriority w:val="99"/>
    <w:unhideWhenUsed/>
    <w:rsid w:val="001C3338"/>
    <w:rPr>
      <w:vertAlign w:val="superscript"/>
    </w:rPr>
  </w:style>
  <w:style w:type="character" w:styleId="Hyperlink">
    <w:name w:val="Hyperlink"/>
    <w:basedOn w:val="DefaultParagraphFont"/>
    <w:uiPriority w:val="99"/>
    <w:unhideWhenUsed/>
    <w:rsid w:val="000D305F"/>
    <w:rPr>
      <w:color w:val="0000FF"/>
      <w:u w:val="single"/>
    </w:rPr>
  </w:style>
  <w:style w:type="paragraph" w:styleId="FootnoteText">
    <w:name w:val="footnote text"/>
    <w:basedOn w:val="Normal"/>
    <w:link w:val="FootnoteTextChar"/>
    <w:uiPriority w:val="99"/>
    <w:unhideWhenUsed/>
    <w:rsid w:val="004A4016"/>
    <w:rPr>
      <w:rFonts w:asciiTheme="minorHAnsi" w:eastAsiaTheme="minorHAnsi" w:hAnsiTheme="minorHAnsi" w:cstheme="minorBidi"/>
      <w:b w:val="0"/>
      <w:bCs w:val="0"/>
    </w:rPr>
  </w:style>
  <w:style w:type="character" w:customStyle="1" w:styleId="FootnoteTextChar">
    <w:name w:val="Footnote Text Char"/>
    <w:basedOn w:val="DefaultParagraphFont"/>
    <w:link w:val="FootnoteText"/>
    <w:uiPriority w:val="99"/>
    <w:rsid w:val="004A401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A4016"/>
    <w:rPr>
      <w:vertAlign w:val="superscript"/>
    </w:rPr>
  </w:style>
  <w:style w:type="paragraph" w:customStyle="1" w:styleId="HeaderFooter">
    <w:name w:val="Header &amp; Footer"/>
    <w:rsid w:val="00C1449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31">
    <w:name w:val="List 31"/>
    <w:basedOn w:val="NoList"/>
    <w:rsid w:val="00C1449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0998">
      <w:bodyDiv w:val="1"/>
      <w:marLeft w:val="0"/>
      <w:marRight w:val="0"/>
      <w:marTop w:val="0"/>
      <w:marBottom w:val="0"/>
      <w:divBdr>
        <w:top w:val="none" w:sz="0" w:space="0" w:color="auto"/>
        <w:left w:val="none" w:sz="0" w:space="0" w:color="auto"/>
        <w:bottom w:val="none" w:sz="0" w:space="0" w:color="auto"/>
        <w:right w:val="none" w:sz="0" w:space="0" w:color="auto"/>
      </w:divBdr>
    </w:div>
    <w:div w:id="289632693">
      <w:bodyDiv w:val="1"/>
      <w:marLeft w:val="0"/>
      <w:marRight w:val="0"/>
      <w:marTop w:val="0"/>
      <w:marBottom w:val="0"/>
      <w:divBdr>
        <w:top w:val="none" w:sz="0" w:space="0" w:color="auto"/>
        <w:left w:val="none" w:sz="0" w:space="0" w:color="auto"/>
        <w:bottom w:val="none" w:sz="0" w:space="0" w:color="auto"/>
        <w:right w:val="none" w:sz="0" w:space="0" w:color="auto"/>
      </w:divBdr>
    </w:div>
    <w:div w:id="346099676">
      <w:bodyDiv w:val="1"/>
      <w:marLeft w:val="0"/>
      <w:marRight w:val="0"/>
      <w:marTop w:val="0"/>
      <w:marBottom w:val="0"/>
      <w:divBdr>
        <w:top w:val="none" w:sz="0" w:space="0" w:color="auto"/>
        <w:left w:val="none" w:sz="0" w:space="0" w:color="auto"/>
        <w:bottom w:val="none" w:sz="0" w:space="0" w:color="auto"/>
        <w:right w:val="none" w:sz="0" w:space="0" w:color="auto"/>
      </w:divBdr>
    </w:div>
    <w:div w:id="347022069">
      <w:bodyDiv w:val="1"/>
      <w:marLeft w:val="0"/>
      <w:marRight w:val="0"/>
      <w:marTop w:val="0"/>
      <w:marBottom w:val="0"/>
      <w:divBdr>
        <w:top w:val="none" w:sz="0" w:space="0" w:color="auto"/>
        <w:left w:val="none" w:sz="0" w:space="0" w:color="auto"/>
        <w:bottom w:val="none" w:sz="0" w:space="0" w:color="auto"/>
        <w:right w:val="none" w:sz="0" w:space="0" w:color="auto"/>
      </w:divBdr>
    </w:div>
    <w:div w:id="366181329">
      <w:bodyDiv w:val="1"/>
      <w:marLeft w:val="0"/>
      <w:marRight w:val="0"/>
      <w:marTop w:val="0"/>
      <w:marBottom w:val="0"/>
      <w:divBdr>
        <w:top w:val="none" w:sz="0" w:space="0" w:color="auto"/>
        <w:left w:val="none" w:sz="0" w:space="0" w:color="auto"/>
        <w:bottom w:val="none" w:sz="0" w:space="0" w:color="auto"/>
        <w:right w:val="none" w:sz="0" w:space="0" w:color="auto"/>
      </w:divBdr>
    </w:div>
    <w:div w:id="425809284">
      <w:bodyDiv w:val="1"/>
      <w:marLeft w:val="0"/>
      <w:marRight w:val="0"/>
      <w:marTop w:val="0"/>
      <w:marBottom w:val="0"/>
      <w:divBdr>
        <w:top w:val="none" w:sz="0" w:space="0" w:color="auto"/>
        <w:left w:val="none" w:sz="0" w:space="0" w:color="auto"/>
        <w:bottom w:val="none" w:sz="0" w:space="0" w:color="auto"/>
        <w:right w:val="none" w:sz="0" w:space="0" w:color="auto"/>
      </w:divBdr>
    </w:div>
    <w:div w:id="480467969">
      <w:bodyDiv w:val="1"/>
      <w:marLeft w:val="0"/>
      <w:marRight w:val="0"/>
      <w:marTop w:val="0"/>
      <w:marBottom w:val="0"/>
      <w:divBdr>
        <w:top w:val="none" w:sz="0" w:space="0" w:color="auto"/>
        <w:left w:val="none" w:sz="0" w:space="0" w:color="auto"/>
        <w:bottom w:val="none" w:sz="0" w:space="0" w:color="auto"/>
        <w:right w:val="none" w:sz="0" w:space="0" w:color="auto"/>
      </w:divBdr>
      <w:divsChild>
        <w:div w:id="1533228203">
          <w:marLeft w:val="0"/>
          <w:marRight w:val="0"/>
          <w:marTop w:val="0"/>
          <w:marBottom w:val="0"/>
          <w:divBdr>
            <w:top w:val="none" w:sz="0" w:space="0" w:color="auto"/>
            <w:left w:val="none" w:sz="0" w:space="0" w:color="auto"/>
            <w:bottom w:val="none" w:sz="0" w:space="0" w:color="auto"/>
            <w:right w:val="none" w:sz="0" w:space="0" w:color="auto"/>
          </w:divBdr>
        </w:div>
      </w:divsChild>
    </w:div>
    <w:div w:id="578060257">
      <w:bodyDiv w:val="1"/>
      <w:marLeft w:val="0"/>
      <w:marRight w:val="0"/>
      <w:marTop w:val="0"/>
      <w:marBottom w:val="0"/>
      <w:divBdr>
        <w:top w:val="none" w:sz="0" w:space="0" w:color="auto"/>
        <w:left w:val="none" w:sz="0" w:space="0" w:color="auto"/>
        <w:bottom w:val="none" w:sz="0" w:space="0" w:color="auto"/>
        <w:right w:val="none" w:sz="0" w:space="0" w:color="auto"/>
      </w:divBdr>
    </w:div>
    <w:div w:id="780758266">
      <w:bodyDiv w:val="1"/>
      <w:marLeft w:val="0"/>
      <w:marRight w:val="0"/>
      <w:marTop w:val="0"/>
      <w:marBottom w:val="0"/>
      <w:divBdr>
        <w:top w:val="none" w:sz="0" w:space="0" w:color="auto"/>
        <w:left w:val="none" w:sz="0" w:space="0" w:color="auto"/>
        <w:bottom w:val="none" w:sz="0" w:space="0" w:color="auto"/>
        <w:right w:val="none" w:sz="0" w:space="0" w:color="auto"/>
      </w:divBdr>
    </w:div>
    <w:div w:id="1212381761">
      <w:bodyDiv w:val="1"/>
      <w:marLeft w:val="0"/>
      <w:marRight w:val="0"/>
      <w:marTop w:val="0"/>
      <w:marBottom w:val="0"/>
      <w:divBdr>
        <w:top w:val="none" w:sz="0" w:space="0" w:color="auto"/>
        <w:left w:val="none" w:sz="0" w:space="0" w:color="auto"/>
        <w:bottom w:val="none" w:sz="0" w:space="0" w:color="auto"/>
        <w:right w:val="none" w:sz="0" w:space="0" w:color="auto"/>
      </w:divBdr>
    </w:div>
    <w:div w:id="1283614630">
      <w:bodyDiv w:val="1"/>
      <w:marLeft w:val="0"/>
      <w:marRight w:val="0"/>
      <w:marTop w:val="0"/>
      <w:marBottom w:val="0"/>
      <w:divBdr>
        <w:top w:val="none" w:sz="0" w:space="0" w:color="auto"/>
        <w:left w:val="none" w:sz="0" w:space="0" w:color="auto"/>
        <w:bottom w:val="none" w:sz="0" w:space="0" w:color="auto"/>
        <w:right w:val="none" w:sz="0" w:space="0" w:color="auto"/>
      </w:divBdr>
      <w:divsChild>
        <w:div w:id="2093429645">
          <w:marLeft w:val="0"/>
          <w:marRight w:val="0"/>
          <w:marTop w:val="0"/>
          <w:marBottom w:val="0"/>
          <w:divBdr>
            <w:top w:val="none" w:sz="0" w:space="0" w:color="auto"/>
            <w:left w:val="none" w:sz="0" w:space="0" w:color="auto"/>
            <w:bottom w:val="none" w:sz="0" w:space="0" w:color="auto"/>
            <w:right w:val="none" w:sz="0" w:space="0" w:color="auto"/>
          </w:divBdr>
        </w:div>
      </w:divsChild>
    </w:div>
    <w:div w:id="1397701852">
      <w:bodyDiv w:val="1"/>
      <w:marLeft w:val="0"/>
      <w:marRight w:val="0"/>
      <w:marTop w:val="0"/>
      <w:marBottom w:val="0"/>
      <w:divBdr>
        <w:top w:val="none" w:sz="0" w:space="0" w:color="auto"/>
        <w:left w:val="none" w:sz="0" w:space="0" w:color="auto"/>
        <w:bottom w:val="none" w:sz="0" w:space="0" w:color="auto"/>
        <w:right w:val="none" w:sz="0" w:space="0" w:color="auto"/>
      </w:divBdr>
    </w:div>
    <w:div w:id="21158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ocio-website-files.s3-us-west-2.amazonaws.com/WSP-Dispatch-Consolidation-Study-Presentation-SIEC-12-18-14.pdf" TargetMode="External"/><Relationship Id="rId18" Type="http://schemas.openxmlformats.org/officeDocument/2006/relationships/hyperlink" Target="https://ocio-website-files.s3-us-west-2.amazonaws.com/Communications-Lessons-from-the-SR530-Slide-DRAFT-V7.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adismeetings.webex.com/wadismeetings/j.php?MTID=me0c7e740d0faba64e8c7d1298edd42ae" TargetMode="External"/><Relationship Id="rId7" Type="http://schemas.openxmlformats.org/officeDocument/2006/relationships/endnotes" Target="endnotes.xml"/><Relationship Id="rId12" Type="http://schemas.openxmlformats.org/officeDocument/2006/relationships/hyperlink" Target="mailto:Katrina.osborn@ocio.wa.gov" TargetMode="External"/><Relationship Id="rId17" Type="http://schemas.openxmlformats.org/officeDocument/2006/relationships/hyperlink" Target="http://governor.wa.gov/issues/reform/landslide/default.aspx"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ocio-website-files.s3-us-west-2.amazonaws.com/2014_Capital_Request_Presentation_DNR_Template.pptx" TargetMode="External"/><Relationship Id="rId20" Type="http://schemas.openxmlformats.org/officeDocument/2006/relationships/hyperlink" Target="https://ocio-website-files.s3-us-west-2.amazonaws.com/Interop-Policy-Procedure-SIEC-20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schrier@ocio.wa.gov"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ocio-website-files.s3-us-west-2.amazonaws.com/WSDOT_SIEC_Update_121014.pptx" TargetMode="External"/><Relationship Id="rId23" Type="http://schemas.openxmlformats.org/officeDocument/2006/relationships/hyperlink" Target="http://www.webex.com/pdf/tollfree_restrictions.pdf" TargetMode="External"/><Relationship Id="rId28" Type="http://schemas.openxmlformats.org/officeDocument/2006/relationships/fontTable" Target="fontTable.xml"/><Relationship Id="rId10" Type="http://schemas.openxmlformats.org/officeDocument/2006/relationships/hyperlink" Target="https://ocio.wa.gov/about-ocio/siec-state-interoperability-executive-committee/siec-2014-meeting-materials" TargetMode="External"/><Relationship Id="rId19" Type="http://schemas.openxmlformats.org/officeDocument/2006/relationships/hyperlink" Target="https://ocio-website-files.s3-us-west-2.amazonaws.com/Initial-Consult-Wash-AfterAction-V3a-11-06-14.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ocio-website-files.s3-us-west-2.amazonaws.com/WSP-Dispatch-Consolidation-Study-Report-12-01-14.pdf" TargetMode="External"/><Relationship Id="rId22" Type="http://schemas.openxmlformats.org/officeDocument/2006/relationships/hyperlink" Target="https://wadismeetings.webex.com/wadismeetings/globalcallin.php?serviceType=MC&amp;ED=318312447&amp;tollFree=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2F7E-C9BD-4B10-AA8E-82638B92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DIS</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Hausman</dc:creator>
  <cp:lastModifiedBy>Schrier, Bill (OCIO)</cp:lastModifiedBy>
  <cp:revision>8</cp:revision>
  <cp:lastPrinted>2014-08-18T05:28:00Z</cp:lastPrinted>
  <dcterms:created xsi:type="dcterms:W3CDTF">2014-12-15T18:59:00Z</dcterms:created>
  <dcterms:modified xsi:type="dcterms:W3CDTF">2014-12-16T15:55:00Z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